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CBCF8E" w14:textId="73CB987D" w:rsidR="004D0FDA" w:rsidRDefault="004D0FDA" w:rsidP="004D0FDA">
      <w:pPr>
        <w:jc w:val="center"/>
        <w:rPr>
          <w:rFonts w:ascii="Cordia New" w:eastAsia="Cordia New" w:hAnsi="Cordia New" w:cs="Cordia New"/>
          <w:b/>
          <w:bCs/>
          <w:sz w:val="36"/>
          <w:szCs w:val="36"/>
        </w:rPr>
      </w:pPr>
      <w:r w:rsidRPr="005C2526">
        <w:rPr>
          <w:rFonts w:ascii="Cordia New" w:eastAsia="Cordia New" w:hAnsi="Cordia New" w:cs="Cordia New"/>
          <w:b/>
          <w:bCs/>
          <w:sz w:val="36"/>
          <w:szCs w:val="36"/>
        </w:rPr>
        <w:t xml:space="preserve">SCGC Presents Vision at APIC 2025, </w:t>
      </w:r>
      <w:r>
        <w:rPr>
          <w:rFonts w:ascii="Cordia New" w:eastAsia="Cordia New" w:hAnsi="Cordia New" w:cs="Cordia New"/>
          <w:b/>
          <w:bCs/>
          <w:sz w:val="36"/>
          <w:szCs w:val="36"/>
        </w:rPr>
        <w:br/>
      </w:r>
      <w:r w:rsidRPr="005C2526">
        <w:rPr>
          <w:rFonts w:ascii="Cordia New" w:eastAsia="Cordia New" w:hAnsi="Cordia New" w:cs="Cordia New"/>
          <w:b/>
          <w:bCs/>
          <w:sz w:val="36"/>
          <w:szCs w:val="36"/>
        </w:rPr>
        <w:t>Driving Asia’s Petrochemical Industry Toward Future</w:t>
      </w:r>
    </w:p>
    <w:p w14:paraId="448FDF98" w14:textId="3F96ED92" w:rsidR="004D0FDA" w:rsidRPr="005C2526" w:rsidRDefault="004D0FDA" w:rsidP="004D0FDA">
      <w:pPr>
        <w:jc w:val="both"/>
        <w:rPr>
          <w:rFonts w:asciiTheme="minorBidi" w:hAnsiTheme="minorBidi" w:cs="Cordia New"/>
          <w:sz w:val="32"/>
          <w:szCs w:val="32"/>
          <w:cs/>
        </w:rPr>
      </w:pPr>
      <w:r>
        <w:rPr>
          <w:rFonts w:asciiTheme="minorBidi" w:hAnsiTheme="minorBidi" w:cs="Cordia New"/>
          <w:b/>
          <w:bCs/>
          <w:sz w:val="32"/>
          <w:szCs w:val="32"/>
        </w:rPr>
        <w:t>20</w:t>
      </w:r>
      <w:r w:rsidRPr="005C2526">
        <w:rPr>
          <w:rFonts w:asciiTheme="minorBidi" w:hAnsiTheme="minorBidi" w:cs="Cordia New"/>
          <w:b/>
          <w:bCs/>
          <w:sz w:val="32"/>
          <w:szCs w:val="32"/>
        </w:rPr>
        <w:t xml:space="preserve"> May </w:t>
      </w:r>
      <w:r w:rsidRPr="005C2526">
        <w:rPr>
          <w:rFonts w:asciiTheme="minorBidi" w:hAnsiTheme="minorBidi" w:cs="Cordia New"/>
          <w:b/>
          <w:bCs/>
          <w:sz w:val="32"/>
          <w:szCs w:val="32"/>
          <w:cs/>
        </w:rPr>
        <w:t>2025</w:t>
      </w:r>
      <w:r w:rsidRPr="005C2526">
        <w:rPr>
          <w:rFonts w:asciiTheme="minorBidi" w:hAnsiTheme="minorBidi" w:cs="Cordia New"/>
          <w:sz w:val="32"/>
          <w:szCs w:val="32"/>
        </w:rPr>
        <w:t xml:space="preserve"> – SCG Chemicals, or SCGC, a leading integrated polymer and solutions provider for sustainability, represented by Sakchai Patiparnpreechavud, Chief Executive Officer and President of SCG Chemicals Public Company Limited, shared the vision on “Building a Sustainable Future: The Role of the Chemical Industry in a Transformed World” at the Asia Petrochemical Industry Conference 2025 (APIC 2025). The event was held under the theme "Ensuring a Transformed World Prosperity," reflecting the vital role of the petrochemical industry in driving economic growth, enhancing quality of life, and promoting a sustainable future. Organized by the Petrochemical Industry Club, Federation of Thai Industries, APIC 2025 took place from 15-16 May 2025 at </w:t>
      </w:r>
      <w:proofErr w:type="spellStart"/>
      <w:r w:rsidRPr="005C2526">
        <w:rPr>
          <w:rFonts w:asciiTheme="minorBidi" w:hAnsiTheme="minorBidi" w:cs="Cordia New"/>
          <w:sz w:val="32"/>
          <w:szCs w:val="32"/>
        </w:rPr>
        <w:t>Centara</w:t>
      </w:r>
      <w:proofErr w:type="spellEnd"/>
      <w:r w:rsidRPr="005C2526">
        <w:rPr>
          <w:rFonts w:asciiTheme="minorBidi" w:hAnsiTheme="minorBidi" w:cs="Cordia New"/>
          <w:sz w:val="32"/>
          <w:szCs w:val="32"/>
        </w:rPr>
        <w:t xml:space="preserve"> Grand at </w:t>
      </w:r>
      <w:proofErr w:type="spellStart"/>
      <w:r w:rsidRPr="005C2526">
        <w:rPr>
          <w:rFonts w:asciiTheme="minorBidi" w:hAnsiTheme="minorBidi" w:cs="Cordia New"/>
          <w:sz w:val="32"/>
          <w:szCs w:val="32"/>
        </w:rPr>
        <w:t>CentralWorld</w:t>
      </w:r>
      <w:proofErr w:type="spellEnd"/>
      <w:r w:rsidRPr="005C2526">
        <w:rPr>
          <w:rFonts w:asciiTheme="minorBidi" w:hAnsiTheme="minorBidi" w:cs="Cordia New"/>
          <w:sz w:val="32"/>
          <w:szCs w:val="32"/>
        </w:rPr>
        <w:t xml:space="preserve"> Bangkok, welcoming over 1,500 petrochemical industry delegates from across Asia and around the globe. At the event, SCGC showcased innovations, solutions and technologies designed to create a better world under the concept of “</w:t>
      </w:r>
      <w:proofErr w:type="spellStart"/>
      <w:r w:rsidRPr="005C2526">
        <w:rPr>
          <w:rFonts w:asciiTheme="minorBidi" w:hAnsiTheme="minorBidi" w:cs="Cordia New"/>
          <w:sz w:val="32"/>
          <w:szCs w:val="32"/>
        </w:rPr>
        <w:t>ProsperWorld</w:t>
      </w:r>
      <w:proofErr w:type="spellEnd"/>
      <w:r w:rsidRPr="005C2526">
        <w:rPr>
          <w:rFonts w:asciiTheme="minorBidi" w:hAnsiTheme="minorBidi" w:cs="Cordia New"/>
          <w:sz w:val="32"/>
          <w:szCs w:val="32"/>
        </w:rPr>
        <w:t>,” promoting sustainability and multidimensional development through its Low Waste and Low Carbon approaches.</w:t>
      </w:r>
    </w:p>
    <w:p w14:paraId="496F0E99" w14:textId="77777777" w:rsidR="004D0FDA" w:rsidRPr="00BF5850" w:rsidRDefault="004D0FDA" w:rsidP="00D34FF1">
      <w:pPr>
        <w:jc w:val="both"/>
        <w:rPr>
          <w:rFonts w:asciiTheme="minorBidi" w:hAnsiTheme="minorBidi" w:cs="Cordia New"/>
          <w:sz w:val="32"/>
          <w:szCs w:val="32"/>
          <w:cs/>
        </w:rPr>
      </w:pPr>
    </w:p>
    <w:p w14:paraId="287F76C2" w14:textId="77777777" w:rsidR="004D0FDA" w:rsidRPr="005C2526" w:rsidRDefault="004D0FDA" w:rsidP="004D0FDA">
      <w:pPr>
        <w:ind w:firstLine="720"/>
        <w:jc w:val="both"/>
        <w:rPr>
          <w:rFonts w:asciiTheme="minorBidi" w:hAnsiTheme="minorBidi" w:cs="Cordia New"/>
          <w:sz w:val="32"/>
          <w:szCs w:val="32"/>
        </w:rPr>
      </w:pPr>
      <w:r w:rsidRPr="005C2526">
        <w:rPr>
          <w:rFonts w:asciiTheme="minorBidi" w:hAnsiTheme="minorBidi" w:cs="Cordia New"/>
          <w:b/>
          <w:bCs/>
          <w:sz w:val="32"/>
          <w:szCs w:val="32"/>
        </w:rPr>
        <w:t>Sakchai Patiparnpreechavud</w:t>
      </w:r>
      <w:r w:rsidRPr="005C2526">
        <w:rPr>
          <w:rFonts w:asciiTheme="minorBidi" w:hAnsiTheme="minorBidi" w:cs="Cordia New"/>
          <w:sz w:val="32"/>
          <w:szCs w:val="32"/>
        </w:rPr>
        <w:t xml:space="preserve">, </w:t>
      </w:r>
      <w:r w:rsidRPr="005C2526">
        <w:rPr>
          <w:rFonts w:asciiTheme="minorBidi" w:hAnsiTheme="minorBidi" w:cs="Cordia New"/>
          <w:b/>
          <w:bCs/>
          <w:sz w:val="32"/>
          <w:szCs w:val="32"/>
        </w:rPr>
        <w:t>Chief Executive Officer and President of SCG Chemicals or SCGC</w:t>
      </w:r>
      <w:r w:rsidRPr="005C2526">
        <w:rPr>
          <w:rFonts w:asciiTheme="minorBidi" w:hAnsiTheme="minorBidi" w:cs="Cordia New"/>
          <w:sz w:val="32"/>
          <w:szCs w:val="32"/>
        </w:rPr>
        <w:t xml:space="preserve">, shared his vision at APIC </w:t>
      </w:r>
      <w:r w:rsidRPr="005C2526">
        <w:rPr>
          <w:rFonts w:asciiTheme="minorBidi" w:hAnsiTheme="minorBidi" w:cs="Cordia New"/>
          <w:sz w:val="32"/>
          <w:szCs w:val="32"/>
          <w:cs/>
        </w:rPr>
        <w:t>2025</w:t>
      </w:r>
      <w:r w:rsidRPr="005C2526">
        <w:rPr>
          <w:rFonts w:asciiTheme="minorBidi" w:hAnsiTheme="minorBidi" w:cs="Cordia New"/>
          <w:sz w:val="32"/>
          <w:szCs w:val="32"/>
        </w:rPr>
        <w:t xml:space="preserve">, saying, “Currently, the petrochemical and plastics industry faces multiple challenges. A key priority for the industry is to enhance its competitiveness by developing high-value-added materials and technologies, alongside greater responsibility towards the planet. Plastics play a critical role in driving global sustainability, given their versatility in meeting megatrends for both daily life and industrial applications. Additionally, plastics have a relatively lower life-cycle carbon footprint compared to other materials. Therefore, developing innovations to enhance the efficiency of plastic resins, such as making them lighter and more durable, will further help reduce carbon and resource consumption. In addition, a key factor that will help drive economic growth, enhance quality of life, and promote future sustainability is the establishment of a circular economy to manage and recycle used plastics. This requires collaboration from all sectors throughout the value </w:t>
      </w:r>
      <w:r w:rsidRPr="005C2526">
        <w:rPr>
          <w:rFonts w:asciiTheme="minorBidi" w:hAnsiTheme="minorBidi" w:cs="Cordia New"/>
          <w:sz w:val="32"/>
          <w:szCs w:val="32"/>
        </w:rPr>
        <w:lastRenderedPageBreak/>
        <w:t>chain — from industrial manufacturers, policymakers, consumers, to researchers — to transition the world towards sustainability alongside the practices of low waste and low carbon.”</w:t>
      </w:r>
    </w:p>
    <w:p w14:paraId="63900E3F" w14:textId="77777777" w:rsidR="004D0FDA" w:rsidRDefault="004D0FDA" w:rsidP="003D7A56">
      <w:pPr>
        <w:ind w:firstLine="720"/>
        <w:jc w:val="thaiDistribute"/>
        <w:rPr>
          <w:rFonts w:asciiTheme="minorBidi" w:hAnsiTheme="minorBidi" w:cs="Cordia New"/>
          <w:sz w:val="32"/>
          <w:szCs w:val="32"/>
        </w:rPr>
      </w:pPr>
    </w:p>
    <w:p w14:paraId="27A790B7" w14:textId="77777777" w:rsidR="004D0FDA" w:rsidRPr="005C2526" w:rsidRDefault="004D0FDA" w:rsidP="004D0FDA">
      <w:pPr>
        <w:ind w:firstLine="720"/>
        <w:jc w:val="both"/>
        <w:rPr>
          <w:rFonts w:asciiTheme="minorBidi" w:hAnsiTheme="minorBidi" w:cs="Cordia New"/>
          <w:sz w:val="32"/>
          <w:szCs w:val="32"/>
          <w:cs/>
        </w:rPr>
      </w:pPr>
      <w:r w:rsidRPr="005C2526">
        <w:rPr>
          <w:rFonts w:asciiTheme="minorBidi" w:hAnsiTheme="minorBidi" w:cs="Cordia New"/>
          <w:sz w:val="32"/>
          <w:szCs w:val="32"/>
        </w:rPr>
        <w:t>Furthermore, SCGC presented an exhibition under the theme "</w:t>
      </w:r>
      <w:proofErr w:type="spellStart"/>
      <w:r w:rsidRPr="005C2526">
        <w:rPr>
          <w:rFonts w:asciiTheme="minorBidi" w:hAnsiTheme="minorBidi" w:cs="Cordia New"/>
          <w:sz w:val="32"/>
          <w:szCs w:val="32"/>
        </w:rPr>
        <w:t>ProsperWorld</w:t>
      </w:r>
      <w:proofErr w:type="spellEnd"/>
      <w:r w:rsidRPr="005C2526">
        <w:rPr>
          <w:rFonts w:asciiTheme="minorBidi" w:hAnsiTheme="minorBidi" w:cs="Cordia New"/>
          <w:sz w:val="32"/>
          <w:szCs w:val="32"/>
        </w:rPr>
        <w:t>," highlighting the significant role polymers play in everyday life through innovation and solutions co-created with leading partners. These included "</w:t>
      </w:r>
      <w:proofErr w:type="spellStart"/>
      <w:r w:rsidRPr="005C2526">
        <w:rPr>
          <w:rFonts w:asciiTheme="minorBidi" w:hAnsiTheme="minorBidi" w:cs="Cordia New"/>
          <w:b/>
          <w:bCs/>
          <w:i/>
          <w:iCs/>
          <w:sz w:val="32"/>
          <w:szCs w:val="32"/>
        </w:rPr>
        <w:t>ProsperPlants</w:t>
      </w:r>
      <w:proofErr w:type="spellEnd"/>
      <w:r w:rsidRPr="005C2526">
        <w:rPr>
          <w:rFonts w:asciiTheme="minorBidi" w:hAnsiTheme="minorBidi" w:cs="Cordia New"/>
          <w:sz w:val="32"/>
          <w:szCs w:val="32"/>
        </w:rPr>
        <w:t>," which showcased solutions driving smart factories of the future, such as "DRS by REPCO NEX," the world's first integrated smart digital solution provider for industries, offering comprehensive Asset Performance Management services; "</w:t>
      </w:r>
      <w:proofErr w:type="spellStart"/>
      <w:r w:rsidRPr="005C2526">
        <w:rPr>
          <w:rFonts w:asciiTheme="minorBidi" w:hAnsiTheme="minorBidi" w:cs="Cordia New"/>
          <w:b/>
          <w:bCs/>
          <w:i/>
          <w:iCs/>
          <w:sz w:val="32"/>
          <w:szCs w:val="32"/>
        </w:rPr>
        <w:t>ProsperPolymers</w:t>
      </w:r>
      <w:proofErr w:type="spellEnd"/>
      <w:r w:rsidRPr="005C2526">
        <w:rPr>
          <w:rFonts w:asciiTheme="minorBidi" w:hAnsiTheme="minorBidi" w:cs="Cordia New"/>
          <w:sz w:val="32"/>
          <w:szCs w:val="32"/>
        </w:rPr>
        <w:t>," which introduced a broad spectrum of innovative polymer solutions designed to fulfill diverse customer needs, such as SCGC Green Polymer and SMX Technology, a proprietary polymer production technology developed by SCGC; and "</w:t>
      </w:r>
      <w:proofErr w:type="spellStart"/>
      <w:r w:rsidRPr="005C2526">
        <w:rPr>
          <w:rFonts w:asciiTheme="minorBidi" w:hAnsiTheme="minorBidi" w:cs="Cordia New"/>
          <w:b/>
          <w:bCs/>
          <w:i/>
          <w:iCs/>
          <w:sz w:val="32"/>
          <w:szCs w:val="32"/>
        </w:rPr>
        <w:t>ProsperPlanet</w:t>
      </w:r>
      <w:proofErr w:type="spellEnd"/>
      <w:r w:rsidRPr="005C2526">
        <w:rPr>
          <w:rFonts w:asciiTheme="minorBidi" w:hAnsiTheme="minorBidi" w:cs="Cordia New"/>
          <w:b/>
          <w:bCs/>
          <w:i/>
          <w:iCs/>
          <w:sz w:val="32"/>
          <w:szCs w:val="32"/>
        </w:rPr>
        <w:t xml:space="preserve"> &amp; People,"</w:t>
      </w:r>
      <w:r w:rsidRPr="005C2526">
        <w:rPr>
          <w:rFonts w:asciiTheme="minorBidi" w:hAnsiTheme="minorBidi" w:cs="Cordia New"/>
          <w:sz w:val="32"/>
          <w:szCs w:val="32"/>
        </w:rPr>
        <w:t xml:space="preserve"> which demonstrated collaborative projects aimed at caring for the planet, uplifting industry standards, and enhancing quality of life alongside environmental stewardship. Key initiatives included collaborations with globally recognized organizations such as The Alliance to End Plastic Waste (AEPW) and Wake Up Waste, a trading platform for recyclable waste supported by mobile compactor trucks.</w:t>
      </w:r>
    </w:p>
    <w:p w14:paraId="53CB51E6" w14:textId="77777777" w:rsidR="003D7A56" w:rsidRPr="008D3305" w:rsidRDefault="003D7A56" w:rsidP="002F2E1F">
      <w:pPr>
        <w:ind w:firstLine="720"/>
        <w:jc w:val="thaiDistribute"/>
        <w:rPr>
          <w:rFonts w:asciiTheme="minorBidi" w:eastAsia="Times New Roman" w:hAnsiTheme="minorBidi"/>
          <w:sz w:val="32"/>
          <w:szCs w:val="32"/>
        </w:rPr>
      </w:pPr>
    </w:p>
    <w:p w14:paraId="0BB37D9A" w14:textId="3D15EE52" w:rsidR="004D0FDA" w:rsidRPr="005C2526" w:rsidRDefault="004D0FDA" w:rsidP="004D0FDA">
      <w:pPr>
        <w:ind w:firstLine="720"/>
        <w:jc w:val="both"/>
      </w:pPr>
      <w:r w:rsidRPr="005C2526">
        <w:rPr>
          <w:rFonts w:asciiTheme="minorBidi" w:hAnsiTheme="minorBidi" w:cs="Cordia New"/>
          <w:sz w:val="32"/>
          <w:szCs w:val="32"/>
        </w:rPr>
        <w:t xml:space="preserve">The Asia Petrochemical Industry Conference </w:t>
      </w:r>
      <w:r w:rsidRPr="005C2526">
        <w:rPr>
          <w:rFonts w:asciiTheme="minorBidi" w:hAnsiTheme="minorBidi" w:cs="Cordia New"/>
          <w:sz w:val="32"/>
          <w:szCs w:val="32"/>
          <w:cs/>
        </w:rPr>
        <w:t>2025 (</w:t>
      </w:r>
      <w:r w:rsidRPr="005C2526">
        <w:rPr>
          <w:rFonts w:asciiTheme="minorBidi" w:hAnsiTheme="minorBidi" w:cs="Cordia New"/>
          <w:sz w:val="32"/>
          <w:szCs w:val="32"/>
        </w:rPr>
        <w:t xml:space="preserve">APIC </w:t>
      </w:r>
      <w:r w:rsidRPr="005C2526">
        <w:rPr>
          <w:rFonts w:asciiTheme="minorBidi" w:hAnsiTheme="minorBidi" w:cs="Cordia New"/>
          <w:sz w:val="32"/>
          <w:szCs w:val="32"/>
          <w:cs/>
        </w:rPr>
        <w:t xml:space="preserve">2025) </w:t>
      </w:r>
      <w:r w:rsidRPr="005C2526">
        <w:rPr>
          <w:rFonts w:asciiTheme="minorBidi" w:hAnsiTheme="minorBidi" w:cs="Cordia New"/>
          <w:sz w:val="32"/>
          <w:szCs w:val="32"/>
        </w:rPr>
        <w:t xml:space="preserve">was organized by the Petrochemical Industry Club, Federation of Thai Industries, in collaboration with seven petrochemical associations from key economic countries, including Thailand, Japan, South Korea, Taiwan, India, Malaysia, and Singapore. APIC serves as a significant platform to foster regional collaboration, empowering Asia’s petrochemical industry to achieve robust and sustainable global growth. This marked the </w:t>
      </w:r>
      <w:r w:rsidRPr="005C2526">
        <w:rPr>
          <w:rFonts w:asciiTheme="minorBidi" w:hAnsiTheme="minorBidi" w:cs="Cordia New"/>
          <w:sz w:val="32"/>
          <w:szCs w:val="32"/>
          <w:cs/>
        </w:rPr>
        <w:t>43</w:t>
      </w:r>
      <w:proofErr w:type="spellStart"/>
      <w:r w:rsidRPr="005C2526">
        <w:rPr>
          <w:rFonts w:asciiTheme="minorBidi" w:hAnsiTheme="minorBidi" w:cs="Cordia New"/>
          <w:sz w:val="32"/>
          <w:szCs w:val="32"/>
          <w:vertAlign w:val="superscript"/>
        </w:rPr>
        <w:t>rd</w:t>
      </w:r>
      <w:proofErr w:type="spellEnd"/>
      <w:r w:rsidRPr="005C2526">
        <w:rPr>
          <w:rFonts w:asciiTheme="minorBidi" w:hAnsiTheme="minorBidi" w:cs="Cordia New"/>
          <w:sz w:val="32"/>
          <w:szCs w:val="32"/>
        </w:rPr>
        <w:t xml:space="preserve"> edition of the conference and the third time Thailand had been honored to host the event.</w:t>
      </w:r>
      <w:bookmarkStart w:id="0" w:name="_GoBack"/>
      <w:bookmarkEnd w:id="0"/>
    </w:p>
    <w:p w14:paraId="7029B938" w14:textId="77777777" w:rsidR="004D0FDA" w:rsidRPr="00FF3190" w:rsidRDefault="004D0FDA" w:rsidP="003D7A56">
      <w:pPr>
        <w:pStyle w:val="NoSpacing"/>
        <w:spacing w:after="240"/>
        <w:ind w:firstLine="720"/>
        <w:jc w:val="thaiDistribute"/>
        <w:rPr>
          <w:rFonts w:asciiTheme="minorBidi" w:eastAsia="Times New Roman" w:hAnsiTheme="minorBidi"/>
          <w:sz w:val="32"/>
          <w:szCs w:val="32"/>
        </w:rPr>
      </w:pPr>
    </w:p>
    <w:sectPr w:rsidR="004D0FDA" w:rsidRPr="00FF3190">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465061" w14:textId="77777777" w:rsidR="00A250C8" w:rsidRDefault="00A250C8" w:rsidP="00AB0485">
      <w:pPr>
        <w:spacing w:after="0" w:line="240" w:lineRule="auto"/>
      </w:pPr>
      <w:r>
        <w:separator/>
      </w:r>
    </w:p>
  </w:endnote>
  <w:endnote w:type="continuationSeparator" w:id="0">
    <w:p w14:paraId="3618DF7F" w14:textId="77777777" w:rsidR="00A250C8" w:rsidRDefault="00A250C8" w:rsidP="00AB04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rowallia New">
    <w:panose1 w:val="020B0604020202020204"/>
    <w:charset w:val="DE"/>
    <w:family w:val="swiss"/>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3E28E6" w14:textId="77777777" w:rsidR="004D0FDA" w:rsidRDefault="004D0FD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EFFD27" w14:textId="77777777" w:rsidR="004D0FDA" w:rsidRDefault="004D0FD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0A66D4" w14:textId="77777777" w:rsidR="004D0FDA" w:rsidRDefault="004D0F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A1CC9C" w14:textId="77777777" w:rsidR="00A250C8" w:rsidRDefault="00A250C8" w:rsidP="00AB0485">
      <w:pPr>
        <w:spacing w:after="0" w:line="240" w:lineRule="auto"/>
      </w:pPr>
      <w:r>
        <w:separator/>
      </w:r>
    </w:p>
  </w:footnote>
  <w:footnote w:type="continuationSeparator" w:id="0">
    <w:p w14:paraId="06E06ADB" w14:textId="77777777" w:rsidR="00A250C8" w:rsidRDefault="00A250C8" w:rsidP="00AB04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2361C3" w14:textId="77777777" w:rsidR="004D0FDA" w:rsidRDefault="004D0FD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1A92BE" w14:textId="461A1E45" w:rsidR="00B51BE9" w:rsidRPr="004D0FDA" w:rsidRDefault="00E00721" w:rsidP="00B51BE9">
    <w:pPr>
      <w:pStyle w:val="Header"/>
      <w:rPr>
        <w:rFonts w:asciiTheme="minorBidi" w:hAnsiTheme="minorBidi"/>
        <w:sz w:val="28"/>
        <w:szCs w:val="36"/>
      </w:rPr>
    </w:pPr>
    <w:r w:rsidRPr="004D0FDA">
      <w:rPr>
        <w:rFonts w:asciiTheme="minorBidi" w:hAnsiTheme="minorBidi"/>
        <w:noProof/>
        <w:sz w:val="28"/>
        <w:szCs w:val="36"/>
      </w:rPr>
      <w:drawing>
        <wp:anchor distT="0" distB="0" distL="114300" distR="114300" simplePos="0" relativeHeight="251659264" behindDoc="0" locked="0" layoutInCell="1" allowOverlap="1" wp14:anchorId="10D39E8C" wp14:editId="33843FDF">
          <wp:simplePos x="0" y="0"/>
          <wp:positionH relativeFrom="margin">
            <wp:posOffset>4286250</wp:posOffset>
          </wp:positionH>
          <wp:positionV relativeFrom="paragraph">
            <wp:posOffset>-59055</wp:posOffset>
          </wp:positionV>
          <wp:extent cx="1595755" cy="52832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GC Logo_Full Color (Small).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95755" cy="528320"/>
                  </a:xfrm>
                  <a:prstGeom prst="rect">
                    <a:avLst/>
                  </a:prstGeom>
                </pic:spPr>
              </pic:pic>
            </a:graphicData>
          </a:graphic>
          <wp14:sizeRelH relativeFrom="page">
            <wp14:pctWidth>0</wp14:pctWidth>
          </wp14:sizeRelH>
          <wp14:sizeRelV relativeFrom="page">
            <wp14:pctHeight>0</wp14:pctHeight>
          </wp14:sizeRelV>
        </wp:anchor>
      </w:drawing>
    </w:r>
    <w:r w:rsidR="00AB45FF" w:rsidRPr="004D0FDA">
      <w:rPr>
        <w:rFonts w:asciiTheme="minorBidi" w:hAnsiTheme="minorBidi"/>
        <w:sz w:val="28"/>
        <w:szCs w:val="36"/>
      </w:rPr>
      <w:t>Press Release</w:t>
    </w:r>
    <w:r w:rsidR="00844E8D" w:rsidRPr="004D0FDA">
      <w:rPr>
        <w:rFonts w:asciiTheme="minorBidi" w:hAnsiTheme="minorBidi"/>
        <w:sz w:val="24"/>
        <w:szCs w:val="32"/>
      </w:rPr>
      <w:t xml:space="preserve"> </w:t>
    </w:r>
  </w:p>
  <w:p w14:paraId="499FB41A" w14:textId="247FC484" w:rsidR="00886EFE" w:rsidRPr="004D0FDA" w:rsidRDefault="00886EFE" w:rsidP="00AB0485">
    <w:pPr>
      <w:pStyle w:val="Header"/>
      <w:rPr>
        <w:rFonts w:asciiTheme="minorBidi" w:hAnsiTheme="minorBidi"/>
        <w:sz w:val="28"/>
        <w:szCs w:val="3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A738D" w14:textId="77777777" w:rsidR="004D0FDA" w:rsidRDefault="004D0FD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474C3"/>
    <w:multiLevelType w:val="hybridMultilevel"/>
    <w:tmpl w:val="E3DE79D2"/>
    <w:lvl w:ilvl="0" w:tplc="E080505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5951A6"/>
    <w:multiLevelType w:val="hybridMultilevel"/>
    <w:tmpl w:val="363283C2"/>
    <w:lvl w:ilvl="0" w:tplc="1E82C890">
      <w:start w:val="1"/>
      <w:numFmt w:val="bullet"/>
      <w:lvlText w:val="•"/>
      <w:lvlJc w:val="left"/>
      <w:pPr>
        <w:tabs>
          <w:tab w:val="num" w:pos="720"/>
        </w:tabs>
        <w:ind w:left="720" w:hanging="360"/>
      </w:pPr>
      <w:rPr>
        <w:rFonts w:ascii="Arial" w:hAnsi="Arial" w:hint="default"/>
      </w:rPr>
    </w:lvl>
    <w:lvl w:ilvl="1" w:tplc="DAF8FE9C" w:tentative="1">
      <w:start w:val="1"/>
      <w:numFmt w:val="bullet"/>
      <w:lvlText w:val="•"/>
      <w:lvlJc w:val="left"/>
      <w:pPr>
        <w:tabs>
          <w:tab w:val="num" w:pos="1440"/>
        </w:tabs>
        <w:ind w:left="1440" w:hanging="360"/>
      </w:pPr>
      <w:rPr>
        <w:rFonts w:ascii="Arial" w:hAnsi="Arial" w:hint="default"/>
      </w:rPr>
    </w:lvl>
    <w:lvl w:ilvl="2" w:tplc="5D8C565E">
      <w:start w:val="1"/>
      <w:numFmt w:val="bullet"/>
      <w:lvlText w:val="•"/>
      <w:lvlJc w:val="left"/>
      <w:pPr>
        <w:tabs>
          <w:tab w:val="num" w:pos="2160"/>
        </w:tabs>
        <w:ind w:left="2160" w:hanging="360"/>
      </w:pPr>
      <w:rPr>
        <w:rFonts w:ascii="Arial" w:hAnsi="Arial" w:hint="default"/>
      </w:rPr>
    </w:lvl>
    <w:lvl w:ilvl="3" w:tplc="D3669126" w:tentative="1">
      <w:start w:val="1"/>
      <w:numFmt w:val="bullet"/>
      <w:lvlText w:val="•"/>
      <w:lvlJc w:val="left"/>
      <w:pPr>
        <w:tabs>
          <w:tab w:val="num" w:pos="2880"/>
        </w:tabs>
        <w:ind w:left="2880" w:hanging="360"/>
      </w:pPr>
      <w:rPr>
        <w:rFonts w:ascii="Arial" w:hAnsi="Arial" w:hint="default"/>
      </w:rPr>
    </w:lvl>
    <w:lvl w:ilvl="4" w:tplc="D51AC292" w:tentative="1">
      <w:start w:val="1"/>
      <w:numFmt w:val="bullet"/>
      <w:lvlText w:val="•"/>
      <w:lvlJc w:val="left"/>
      <w:pPr>
        <w:tabs>
          <w:tab w:val="num" w:pos="3600"/>
        </w:tabs>
        <w:ind w:left="3600" w:hanging="360"/>
      </w:pPr>
      <w:rPr>
        <w:rFonts w:ascii="Arial" w:hAnsi="Arial" w:hint="default"/>
      </w:rPr>
    </w:lvl>
    <w:lvl w:ilvl="5" w:tplc="FD3C7026" w:tentative="1">
      <w:start w:val="1"/>
      <w:numFmt w:val="bullet"/>
      <w:lvlText w:val="•"/>
      <w:lvlJc w:val="left"/>
      <w:pPr>
        <w:tabs>
          <w:tab w:val="num" w:pos="4320"/>
        </w:tabs>
        <w:ind w:left="4320" w:hanging="360"/>
      </w:pPr>
      <w:rPr>
        <w:rFonts w:ascii="Arial" w:hAnsi="Arial" w:hint="default"/>
      </w:rPr>
    </w:lvl>
    <w:lvl w:ilvl="6" w:tplc="BDCA8894" w:tentative="1">
      <w:start w:val="1"/>
      <w:numFmt w:val="bullet"/>
      <w:lvlText w:val="•"/>
      <w:lvlJc w:val="left"/>
      <w:pPr>
        <w:tabs>
          <w:tab w:val="num" w:pos="5040"/>
        </w:tabs>
        <w:ind w:left="5040" w:hanging="360"/>
      </w:pPr>
      <w:rPr>
        <w:rFonts w:ascii="Arial" w:hAnsi="Arial" w:hint="default"/>
      </w:rPr>
    </w:lvl>
    <w:lvl w:ilvl="7" w:tplc="2C843C28" w:tentative="1">
      <w:start w:val="1"/>
      <w:numFmt w:val="bullet"/>
      <w:lvlText w:val="•"/>
      <w:lvlJc w:val="left"/>
      <w:pPr>
        <w:tabs>
          <w:tab w:val="num" w:pos="5760"/>
        </w:tabs>
        <w:ind w:left="5760" w:hanging="360"/>
      </w:pPr>
      <w:rPr>
        <w:rFonts w:ascii="Arial" w:hAnsi="Arial" w:hint="default"/>
      </w:rPr>
    </w:lvl>
    <w:lvl w:ilvl="8" w:tplc="40E6458E"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C175C10"/>
    <w:multiLevelType w:val="hybridMultilevel"/>
    <w:tmpl w:val="792C319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B85565"/>
    <w:multiLevelType w:val="hybridMultilevel"/>
    <w:tmpl w:val="539E266C"/>
    <w:lvl w:ilvl="0" w:tplc="26A634C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E04013"/>
    <w:multiLevelType w:val="multilevel"/>
    <w:tmpl w:val="CF64C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59C1A63"/>
    <w:multiLevelType w:val="multilevel"/>
    <w:tmpl w:val="D884E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5AA340F"/>
    <w:multiLevelType w:val="hybridMultilevel"/>
    <w:tmpl w:val="F864D97C"/>
    <w:lvl w:ilvl="0" w:tplc="04090001">
      <w:start w:val="1"/>
      <w:numFmt w:val="bullet"/>
      <w:lvlText w:val=""/>
      <w:lvlJc w:val="left"/>
      <w:pPr>
        <w:ind w:left="1080" w:hanging="360"/>
      </w:pPr>
      <w:rPr>
        <w:rFonts w:ascii="Symbol" w:hAnsi="Symbol" w:hint="default"/>
      </w:rPr>
    </w:lvl>
    <w:lvl w:ilvl="1" w:tplc="FFFFFFFF">
      <w:start w:val="1"/>
      <w:numFmt w:val="bullet"/>
      <w:lvlText w:val="o"/>
      <w:lvlJc w:val="left"/>
      <w:pPr>
        <w:ind w:left="1800" w:hanging="360"/>
      </w:pPr>
      <w:rPr>
        <w:rFonts w:ascii="Courier New" w:hAnsi="Courier New" w:cs="Courier New" w:hint="default"/>
      </w:rPr>
    </w:lvl>
    <w:lvl w:ilvl="2" w:tplc="FFFFFFFF">
      <w:start w:val="1"/>
      <w:numFmt w:val="bullet"/>
      <w:lvlText w:val=""/>
      <w:lvlJc w:val="left"/>
      <w:pPr>
        <w:ind w:left="2520" w:hanging="360"/>
      </w:pPr>
      <w:rPr>
        <w:rFonts w:ascii="Wingdings" w:hAnsi="Wingdings" w:hint="default"/>
      </w:rPr>
    </w:lvl>
    <w:lvl w:ilvl="3" w:tplc="FFFFFFFF">
      <w:start w:val="1"/>
      <w:numFmt w:val="bullet"/>
      <w:lvlText w:val=""/>
      <w:lvlJc w:val="left"/>
      <w:pPr>
        <w:ind w:left="3240" w:hanging="360"/>
      </w:pPr>
      <w:rPr>
        <w:rFonts w:ascii="Symbol" w:hAnsi="Symbol" w:hint="default"/>
      </w:rPr>
    </w:lvl>
    <w:lvl w:ilvl="4" w:tplc="FFFFFFFF">
      <w:start w:val="1"/>
      <w:numFmt w:val="bullet"/>
      <w:lvlText w:val="o"/>
      <w:lvlJc w:val="left"/>
      <w:pPr>
        <w:ind w:left="3960" w:hanging="360"/>
      </w:pPr>
      <w:rPr>
        <w:rFonts w:ascii="Courier New" w:hAnsi="Courier New" w:cs="Courier New" w:hint="default"/>
      </w:rPr>
    </w:lvl>
    <w:lvl w:ilvl="5" w:tplc="FFFFFFFF">
      <w:start w:val="1"/>
      <w:numFmt w:val="bullet"/>
      <w:lvlText w:val=""/>
      <w:lvlJc w:val="left"/>
      <w:pPr>
        <w:ind w:left="4680" w:hanging="360"/>
      </w:pPr>
      <w:rPr>
        <w:rFonts w:ascii="Wingdings" w:hAnsi="Wingdings" w:hint="default"/>
      </w:rPr>
    </w:lvl>
    <w:lvl w:ilvl="6" w:tplc="FFFFFFFF">
      <w:start w:val="1"/>
      <w:numFmt w:val="bullet"/>
      <w:lvlText w:val=""/>
      <w:lvlJc w:val="left"/>
      <w:pPr>
        <w:ind w:left="5400" w:hanging="360"/>
      </w:pPr>
      <w:rPr>
        <w:rFonts w:ascii="Symbol" w:hAnsi="Symbol" w:hint="default"/>
      </w:rPr>
    </w:lvl>
    <w:lvl w:ilvl="7" w:tplc="FFFFFFFF">
      <w:start w:val="1"/>
      <w:numFmt w:val="bullet"/>
      <w:lvlText w:val="o"/>
      <w:lvlJc w:val="left"/>
      <w:pPr>
        <w:ind w:left="6120" w:hanging="360"/>
      </w:pPr>
      <w:rPr>
        <w:rFonts w:ascii="Courier New" w:hAnsi="Courier New" w:cs="Courier New" w:hint="default"/>
      </w:rPr>
    </w:lvl>
    <w:lvl w:ilvl="8" w:tplc="FFFFFFFF">
      <w:start w:val="1"/>
      <w:numFmt w:val="bullet"/>
      <w:lvlText w:val=""/>
      <w:lvlJc w:val="left"/>
      <w:pPr>
        <w:ind w:left="6840" w:hanging="360"/>
      </w:pPr>
      <w:rPr>
        <w:rFonts w:ascii="Wingdings" w:hAnsi="Wingdings" w:hint="default"/>
      </w:rPr>
    </w:lvl>
  </w:abstractNum>
  <w:abstractNum w:abstractNumId="7" w15:restartNumberingAfterBreak="0">
    <w:nsid w:val="5863247F"/>
    <w:multiLevelType w:val="multilevel"/>
    <w:tmpl w:val="BBEA8D66"/>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A2B69AD"/>
    <w:multiLevelType w:val="multilevel"/>
    <w:tmpl w:val="A4780E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0E800E7"/>
    <w:multiLevelType w:val="hybridMultilevel"/>
    <w:tmpl w:val="56D808F4"/>
    <w:lvl w:ilvl="0" w:tplc="04090003">
      <w:start w:val="1"/>
      <w:numFmt w:val="bullet"/>
      <w:lvlText w:val="o"/>
      <w:lvlJc w:val="left"/>
      <w:pPr>
        <w:ind w:left="2160" w:hanging="360"/>
      </w:pPr>
      <w:rPr>
        <w:rFonts w:ascii="Courier New" w:hAnsi="Courier New" w:cs="Courier New" w:hint="default"/>
      </w:rPr>
    </w:lvl>
    <w:lvl w:ilvl="1" w:tplc="BE2296AC">
      <w:numFmt w:val="bullet"/>
      <w:lvlText w:val="-"/>
      <w:lvlJc w:val="left"/>
      <w:pPr>
        <w:ind w:left="2880" w:hanging="360"/>
      </w:pPr>
      <w:rPr>
        <w:rFonts w:ascii="Browallia New" w:eastAsia="Times New Roman" w:hAnsi="Browallia New" w:cs="Browallia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abstractNum w:abstractNumId="10" w15:restartNumberingAfterBreak="0">
    <w:nsid w:val="72CC4875"/>
    <w:multiLevelType w:val="multilevel"/>
    <w:tmpl w:val="D366B1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918567E"/>
    <w:multiLevelType w:val="hybridMultilevel"/>
    <w:tmpl w:val="E0CC6F5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15:restartNumberingAfterBreak="0">
    <w:nsid w:val="79946FAA"/>
    <w:multiLevelType w:val="hybridMultilevel"/>
    <w:tmpl w:val="52EEF5F6"/>
    <w:lvl w:ilvl="0" w:tplc="921A6EE0">
      <w:start w:val="1"/>
      <w:numFmt w:val="bullet"/>
      <w:lvlText w:val="•"/>
      <w:lvlJc w:val="left"/>
      <w:pPr>
        <w:tabs>
          <w:tab w:val="num" w:pos="720"/>
        </w:tabs>
        <w:ind w:left="720" w:hanging="360"/>
      </w:pPr>
      <w:rPr>
        <w:rFonts w:ascii="Arial" w:hAnsi="Arial" w:hint="default"/>
      </w:rPr>
    </w:lvl>
    <w:lvl w:ilvl="1" w:tplc="EC148102" w:tentative="1">
      <w:start w:val="1"/>
      <w:numFmt w:val="bullet"/>
      <w:lvlText w:val="•"/>
      <w:lvlJc w:val="left"/>
      <w:pPr>
        <w:tabs>
          <w:tab w:val="num" w:pos="1440"/>
        </w:tabs>
        <w:ind w:left="1440" w:hanging="360"/>
      </w:pPr>
      <w:rPr>
        <w:rFonts w:ascii="Arial" w:hAnsi="Arial" w:hint="default"/>
      </w:rPr>
    </w:lvl>
    <w:lvl w:ilvl="2" w:tplc="A8485B5E">
      <w:start w:val="1"/>
      <w:numFmt w:val="bullet"/>
      <w:lvlText w:val="•"/>
      <w:lvlJc w:val="left"/>
      <w:pPr>
        <w:tabs>
          <w:tab w:val="num" w:pos="2160"/>
        </w:tabs>
        <w:ind w:left="2160" w:hanging="360"/>
      </w:pPr>
      <w:rPr>
        <w:rFonts w:ascii="Arial" w:hAnsi="Arial" w:hint="default"/>
      </w:rPr>
    </w:lvl>
    <w:lvl w:ilvl="3" w:tplc="8A402C22" w:tentative="1">
      <w:start w:val="1"/>
      <w:numFmt w:val="bullet"/>
      <w:lvlText w:val="•"/>
      <w:lvlJc w:val="left"/>
      <w:pPr>
        <w:tabs>
          <w:tab w:val="num" w:pos="2880"/>
        </w:tabs>
        <w:ind w:left="2880" w:hanging="360"/>
      </w:pPr>
      <w:rPr>
        <w:rFonts w:ascii="Arial" w:hAnsi="Arial" w:hint="default"/>
      </w:rPr>
    </w:lvl>
    <w:lvl w:ilvl="4" w:tplc="A342C3E2" w:tentative="1">
      <w:start w:val="1"/>
      <w:numFmt w:val="bullet"/>
      <w:lvlText w:val="•"/>
      <w:lvlJc w:val="left"/>
      <w:pPr>
        <w:tabs>
          <w:tab w:val="num" w:pos="3600"/>
        </w:tabs>
        <w:ind w:left="3600" w:hanging="360"/>
      </w:pPr>
      <w:rPr>
        <w:rFonts w:ascii="Arial" w:hAnsi="Arial" w:hint="default"/>
      </w:rPr>
    </w:lvl>
    <w:lvl w:ilvl="5" w:tplc="2F9832B4" w:tentative="1">
      <w:start w:val="1"/>
      <w:numFmt w:val="bullet"/>
      <w:lvlText w:val="•"/>
      <w:lvlJc w:val="left"/>
      <w:pPr>
        <w:tabs>
          <w:tab w:val="num" w:pos="4320"/>
        </w:tabs>
        <w:ind w:left="4320" w:hanging="360"/>
      </w:pPr>
      <w:rPr>
        <w:rFonts w:ascii="Arial" w:hAnsi="Arial" w:hint="default"/>
      </w:rPr>
    </w:lvl>
    <w:lvl w:ilvl="6" w:tplc="7E08938A" w:tentative="1">
      <w:start w:val="1"/>
      <w:numFmt w:val="bullet"/>
      <w:lvlText w:val="•"/>
      <w:lvlJc w:val="left"/>
      <w:pPr>
        <w:tabs>
          <w:tab w:val="num" w:pos="5040"/>
        </w:tabs>
        <w:ind w:left="5040" w:hanging="360"/>
      </w:pPr>
      <w:rPr>
        <w:rFonts w:ascii="Arial" w:hAnsi="Arial" w:hint="default"/>
      </w:rPr>
    </w:lvl>
    <w:lvl w:ilvl="7" w:tplc="7AE4F0EA" w:tentative="1">
      <w:start w:val="1"/>
      <w:numFmt w:val="bullet"/>
      <w:lvlText w:val="•"/>
      <w:lvlJc w:val="left"/>
      <w:pPr>
        <w:tabs>
          <w:tab w:val="num" w:pos="5760"/>
        </w:tabs>
        <w:ind w:left="5760" w:hanging="360"/>
      </w:pPr>
      <w:rPr>
        <w:rFonts w:ascii="Arial" w:hAnsi="Arial" w:hint="default"/>
      </w:rPr>
    </w:lvl>
    <w:lvl w:ilvl="8" w:tplc="CF188522"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7F87232F"/>
    <w:multiLevelType w:val="hybridMultilevel"/>
    <w:tmpl w:val="041ADA88"/>
    <w:lvl w:ilvl="0" w:tplc="43A8FE2C">
      <w:start w:val="1"/>
      <w:numFmt w:val="bullet"/>
      <w:lvlText w:val="•"/>
      <w:lvlJc w:val="left"/>
      <w:pPr>
        <w:tabs>
          <w:tab w:val="num" w:pos="720"/>
        </w:tabs>
        <w:ind w:left="720" w:hanging="360"/>
      </w:pPr>
      <w:rPr>
        <w:rFonts w:ascii="Arial" w:hAnsi="Arial" w:hint="default"/>
      </w:rPr>
    </w:lvl>
    <w:lvl w:ilvl="1" w:tplc="860858B4" w:tentative="1">
      <w:start w:val="1"/>
      <w:numFmt w:val="bullet"/>
      <w:lvlText w:val="•"/>
      <w:lvlJc w:val="left"/>
      <w:pPr>
        <w:tabs>
          <w:tab w:val="num" w:pos="1440"/>
        </w:tabs>
        <w:ind w:left="1440" w:hanging="360"/>
      </w:pPr>
      <w:rPr>
        <w:rFonts w:ascii="Arial" w:hAnsi="Arial" w:hint="default"/>
      </w:rPr>
    </w:lvl>
    <w:lvl w:ilvl="2" w:tplc="56F8D012">
      <w:start w:val="1"/>
      <w:numFmt w:val="bullet"/>
      <w:lvlText w:val="•"/>
      <w:lvlJc w:val="left"/>
      <w:pPr>
        <w:tabs>
          <w:tab w:val="num" w:pos="2160"/>
        </w:tabs>
        <w:ind w:left="2160" w:hanging="360"/>
      </w:pPr>
      <w:rPr>
        <w:rFonts w:ascii="Arial" w:hAnsi="Arial" w:hint="default"/>
      </w:rPr>
    </w:lvl>
    <w:lvl w:ilvl="3" w:tplc="D7F0B8AC" w:tentative="1">
      <w:start w:val="1"/>
      <w:numFmt w:val="bullet"/>
      <w:lvlText w:val="•"/>
      <w:lvlJc w:val="left"/>
      <w:pPr>
        <w:tabs>
          <w:tab w:val="num" w:pos="2880"/>
        </w:tabs>
        <w:ind w:left="2880" w:hanging="360"/>
      </w:pPr>
      <w:rPr>
        <w:rFonts w:ascii="Arial" w:hAnsi="Arial" w:hint="default"/>
      </w:rPr>
    </w:lvl>
    <w:lvl w:ilvl="4" w:tplc="0F92A480" w:tentative="1">
      <w:start w:val="1"/>
      <w:numFmt w:val="bullet"/>
      <w:lvlText w:val="•"/>
      <w:lvlJc w:val="left"/>
      <w:pPr>
        <w:tabs>
          <w:tab w:val="num" w:pos="3600"/>
        </w:tabs>
        <w:ind w:left="3600" w:hanging="360"/>
      </w:pPr>
      <w:rPr>
        <w:rFonts w:ascii="Arial" w:hAnsi="Arial" w:hint="default"/>
      </w:rPr>
    </w:lvl>
    <w:lvl w:ilvl="5" w:tplc="328A2EF0" w:tentative="1">
      <w:start w:val="1"/>
      <w:numFmt w:val="bullet"/>
      <w:lvlText w:val="•"/>
      <w:lvlJc w:val="left"/>
      <w:pPr>
        <w:tabs>
          <w:tab w:val="num" w:pos="4320"/>
        </w:tabs>
        <w:ind w:left="4320" w:hanging="360"/>
      </w:pPr>
      <w:rPr>
        <w:rFonts w:ascii="Arial" w:hAnsi="Arial" w:hint="default"/>
      </w:rPr>
    </w:lvl>
    <w:lvl w:ilvl="6" w:tplc="14D6CD92" w:tentative="1">
      <w:start w:val="1"/>
      <w:numFmt w:val="bullet"/>
      <w:lvlText w:val="•"/>
      <w:lvlJc w:val="left"/>
      <w:pPr>
        <w:tabs>
          <w:tab w:val="num" w:pos="5040"/>
        </w:tabs>
        <w:ind w:left="5040" w:hanging="360"/>
      </w:pPr>
      <w:rPr>
        <w:rFonts w:ascii="Arial" w:hAnsi="Arial" w:hint="default"/>
      </w:rPr>
    </w:lvl>
    <w:lvl w:ilvl="7" w:tplc="F962D346" w:tentative="1">
      <w:start w:val="1"/>
      <w:numFmt w:val="bullet"/>
      <w:lvlText w:val="•"/>
      <w:lvlJc w:val="left"/>
      <w:pPr>
        <w:tabs>
          <w:tab w:val="num" w:pos="5760"/>
        </w:tabs>
        <w:ind w:left="5760" w:hanging="360"/>
      </w:pPr>
      <w:rPr>
        <w:rFonts w:ascii="Arial" w:hAnsi="Arial" w:hint="default"/>
      </w:rPr>
    </w:lvl>
    <w:lvl w:ilvl="8" w:tplc="BBC61EDE" w:tentative="1">
      <w:start w:val="1"/>
      <w:numFmt w:val="bullet"/>
      <w:lvlText w:val="•"/>
      <w:lvlJc w:val="left"/>
      <w:pPr>
        <w:tabs>
          <w:tab w:val="num" w:pos="6480"/>
        </w:tabs>
        <w:ind w:left="6480" w:hanging="360"/>
      </w:pPr>
      <w:rPr>
        <w:rFonts w:ascii="Arial" w:hAnsi="Arial" w:hint="default"/>
      </w:rPr>
    </w:lvl>
  </w:abstractNum>
  <w:num w:numId="1">
    <w:abstractNumId w:val="13"/>
  </w:num>
  <w:num w:numId="2">
    <w:abstractNumId w:val="1"/>
  </w:num>
  <w:num w:numId="3">
    <w:abstractNumId w:val="12"/>
  </w:num>
  <w:num w:numId="4">
    <w:abstractNumId w:val="5"/>
  </w:num>
  <w:num w:numId="5">
    <w:abstractNumId w:val="8"/>
  </w:num>
  <w:num w:numId="6">
    <w:abstractNumId w:val="7"/>
  </w:num>
  <w:num w:numId="7">
    <w:abstractNumId w:val="6"/>
  </w:num>
  <w:num w:numId="8">
    <w:abstractNumId w:val="9"/>
  </w:num>
  <w:num w:numId="9">
    <w:abstractNumId w:val="6"/>
  </w:num>
  <w:num w:numId="10">
    <w:abstractNumId w:val="4"/>
  </w:num>
  <w:num w:numId="11">
    <w:abstractNumId w:val="10"/>
  </w:num>
  <w:num w:numId="12">
    <w:abstractNumId w:val="11"/>
  </w:num>
  <w:num w:numId="13">
    <w:abstractNumId w:val="0"/>
  </w:num>
  <w:num w:numId="14">
    <w:abstractNumId w:val="3"/>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0485"/>
    <w:rsid w:val="000072B4"/>
    <w:rsid w:val="000074B1"/>
    <w:rsid w:val="00007949"/>
    <w:rsid w:val="00030DC3"/>
    <w:rsid w:val="00031510"/>
    <w:rsid w:val="00033BD8"/>
    <w:rsid w:val="00036A14"/>
    <w:rsid w:val="00040BB2"/>
    <w:rsid w:val="00041BAC"/>
    <w:rsid w:val="00062D62"/>
    <w:rsid w:val="000632CF"/>
    <w:rsid w:val="00066A17"/>
    <w:rsid w:val="00067348"/>
    <w:rsid w:val="00074A32"/>
    <w:rsid w:val="00074C8C"/>
    <w:rsid w:val="0008595B"/>
    <w:rsid w:val="00094E2C"/>
    <w:rsid w:val="000A10E3"/>
    <w:rsid w:val="000A32F3"/>
    <w:rsid w:val="000B7D33"/>
    <w:rsid w:val="000C66FC"/>
    <w:rsid w:val="000D425A"/>
    <w:rsid w:val="000D7523"/>
    <w:rsid w:val="000E17E1"/>
    <w:rsid w:val="000E40C6"/>
    <w:rsid w:val="000E53FD"/>
    <w:rsid w:val="000E5BFF"/>
    <w:rsid w:val="0011021D"/>
    <w:rsid w:val="00113B84"/>
    <w:rsid w:val="00113CA7"/>
    <w:rsid w:val="00114EE4"/>
    <w:rsid w:val="00116585"/>
    <w:rsid w:val="001227E0"/>
    <w:rsid w:val="00126385"/>
    <w:rsid w:val="001312E2"/>
    <w:rsid w:val="0013509B"/>
    <w:rsid w:val="001413D0"/>
    <w:rsid w:val="00142AEC"/>
    <w:rsid w:val="00143117"/>
    <w:rsid w:val="00143B36"/>
    <w:rsid w:val="00143D33"/>
    <w:rsid w:val="001539C7"/>
    <w:rsid w:val="0016064C"/>
    <w:rsid w:val="00192FCF"/>
    <w:rsid w:val="001959C6"/>
    <w:rsid w:val="001A27E0"/>
    <w:rsid w:val="001A37D8"/>
    <w:rsid w:val="001A492C"/>
    <w:rsid w:val="001A5082"/>
    <w:rsid w:val="001A56AB"/>
    <w:rsid w:val="001B57AA"/>
    <w:rsid w:val="001D1D49"/>
    <w:rsid w:val="001E201C"/>
    <w:rsid w:val="001E298C"/>
    <w:rsid w:val="001E7421"/>
    <w:rsid w:val="001F30EB"/>
    <w:rsid w:val="001F6554"/>
    <w:rsid w:val="00207DE2"/>
    <w:rsid w:val="00212115"/>
    <w:rsid w:val="00226999"/>
    <w:rsid w:val="00231BBC"/>
    <w:rsid w:val="00235A19"/>
    <w:rsid w:val="0024004B"/>
    <w:rsid w:val="00243A97"/>
    <w:rsid w:val="002441C2"/>
    <w:rsid w:val="0024623E"/>
    <w:rsid w:val="00267704"/>
    <w:rsid w:val="00271207"/>
    <w:rsid w:val="0027138D"/>
    <w:rsid w:val="002766C3"/>
    <w:rsid w:val="002808CC"/>
    <w:rsid w:val="00281B7A"/>
    <w:rsid w:val="002846E0"/>
    <w:rsid w:val="0028477C"/>
    <w:rsid w:val="002875A8"/>
    <w:rsid w:val="00291278"/>
    <w:rsid w:val="002966A7"/>
    <w:rsid w:val="002B4582"/>
    <w:rsid w:val="002B7EB6"/>
    <w:rsid w:val="002C667A"/>
    <w:rsid w:val="002D1E75"/>
    <w:rsid w:val="002E38CA"/>
    <w:rsid w:val="002E4676"/>
    <w:rsid w:val="002F2E1F"/>
    <w:rsid w:val="0030552D"/>
    <w:rsid w:val="003101F1"/>
    <w:rsid w:val="0034479A"/>
    <w:rsid w:val="00350BEE"/>
    <w:rsid w:val="003548EF"/>
    <w:rsid w:val="003565D5"/>
    <w:rsid w:val="00356E46"/>
    <w:rsid w:val="003629B2"/>
    <w:rsid w:val="003901DA"/>
    <w:rsid w:val="0039400B"/>
    <w:rsid w:val="003B7573"/>
    <w:rsid w:val="003C399F"/>
    <w:rsid w:val="003C5A28"/>
    <w:rsid w:val="003C63BB"/>
    <w:rsid w:val="003D1B66"/>
    <w:rsid w:val="003D7A56"/>
    <w:rsid w:val="003E01AD"/>
    <w:rsid w:val="003F21FC"/>
    <w:rsid w:val="003F72E4"/>
    <w:rsid w:val="00403587"/>
    <w:rsid w:val="00403799"/>
    <w:rsid w:val="00410B01"/>
    <w:rsid w:val="00411DD3"/>
    <w:rsid w:val="00412EF2"/>
    <w:rsid w:val="004242B2"/>
    <w:rsid w:val="00442816"/>
    <w:rsid w:val="00445928"/>
    <w:rsid w:val="00453A76"/>
    <w:rsid w:val="00461E31"/>
    <w:rsid w:val="00465754"/>
    <w:rsid w:val="004667A0"/>
    <w:rsid w:val="0046699D"/>
    <w:rsid w:val="00474A6E"/>
    <w:rsid w:val="00483A9E"/>
    <w:rsid w:val="00483E80"/>
    <w:rsid w:val="004A3800"/>
    <w:rsid w:val="004A43E5"/>
    <w:rsid w:val="004A44DB"/>
    <w:rsid w:val="004B153E"/>
    <w:rsid w:val="004B3F68"/>
    <w:rsid w:val="004B4505"/>
    <w:rsid w:val="004C276A"/>
    <w:rsid w:val="004D0FDA"/>
    <w:rsid w:val="004E553F"/>
    <w:rsid w:val="004F0B31"/>
    <w:rsid w:val="004F1F28"/>
    <w:rsid w:val="00501704"/>
    <w:rsid w:val="00502C5B"/>
    <w:rsid w:val="00510449"/>
    <w:rsid w:val="00510509"/>
    <w:rsid w:val="00514656"/>
    <w:rsid w:val="0051500D"/>
    <w:rsid w:val="00515220"/>
    <w:rsid w:val="00516372"/>
    <w:rsid w:val="00522FA0"/>
    <w:rsid w:val="00524826"/>
    <w:rsid w:val="005253C9"/>
    <w:rsid w:val="00542CF4"/>
    <w:rsid w:val="00552459"/>
    <w:rsid w:val="00554C96"/>
    <w:rsid w:val="005559CB"/>
    <w:rsid w:val="00564739"/>
    <w:rsid w:val="00570942"/>
    <w:rsid w:val="005920D5"/>
    <w:rsid w:val="005A3EA5"/>
    <w:rsid w:val="005A6296"/>
    <w:rsid w:val="005B782B"/>
    <w:rsid w:val="005C10A0"/>
    <w:rsid w:val="005C4547"/>
    <w:rsid w:val="005D27F6"/>
    <w:rsid w:val="005D3EB2"/>
    <w:rsid w:val="005D40AC"/>
    <w:rsid w:val="005E2907"/>
    <w:rsid w:val="005F19AD"/>
    <w:rsid w:val="005F3D44"/>
    <w:rsid w:val="00600D7A"/>
    <w:rsid w:val="00604E8B"/>
    <w:rsid w:val="0060657F"/>
    <w:rsid w:val="006121D0"/>
    <w:rsid w:val="00613AC3"/>
    <w:rsid w:val="0061681F"/>
    <w:rsid w:val="00650B62"/>
    <w:rsid w:val="0065217A"/>
    <w:rsid w:val="006544D2"/>
    <w:rsid w:val="00655A4C"/>
    <w:rsid w:val="0066733A"/>
    <w:rsid w:val="00670140"/>
    <w:rsid w:val="00683E4A"/>
    <w:rsid w:val="00685988"/>
    <w:rsid w:val="0068617A"/>
    <w:rsid w:val="00692E7C"/>
    <w:rsid w:val="0069581C"/>
    <w:rsid w:val="006A06AF"/>
    <w:rsid w:val="006A75BE"/>
    <w:rsid w:val="006B6F8C"/>
    <w:rsid w:val="006C2294"/>
    <w:rsid w:val="006C254F"/>
    <w:rsid w:val="006E0D3B"/>
    <w:rsid w:val="006E2080"/>
    <w:rsid w:val="006E48CA"/>
    <w:rsid w:val="006E5516"/>
    <w:rsid w:val="006E6391"/>
    <w:rsid w:val="006F0044"/>
    <w:rsid w:val="006F684C"/>
    <w:rsid w:val="00706810"/>
    <w:rsid w:val="007135A6"/>
    <w:rsid w:val="007155BD"/>
    <w:rsid w:val="00722A78"/>
    <w:rsid w:val="00725DF5"/>
    <w:rsid w:val="00735F5E"/>
    <w:rsid w:val="007413D1"/>
    <w:rsid w:val="0074195C"/>
    <w:rsid w:val="00746840"/>
    <w:rsid w:val="00753E9D"/>
    <w:rsid w:val="00754056"/>
    <w:rsid w:val="007541B7"/>
    <w:rsid w:val="00762566"/>
    <w:rsid w:val="00780549"/>
    <w:rsid w:val="00786361"/>
    <w:rsid w:val="00787B22"/>
    <w:rsid w:val="007A0CB9"/>
    <w:rsid w:val="007A68E2"/>
    <w:rsid w:val="007B3742"/>
    <w:rsid w:val="007C14B9"/>
    <w:rsid w:val="007C4E8C"/>
    <w:rsid w:val="007C726F"/>
    <w:rsid w:val="007F3800"/>
    <w:rsid w:val="007F4D46"/>
    <w:rsid w:val="00800859"/>
    <w:rsid w:val="00801304"/>
    <w:rsid w:val="00807188"/>
    <w:rsid w:val="00817BB4"/>
    <w:rsid w:val="0082015C"/>
    <w:rsid w:val="00821E87"/>
    <w:rsid w:val="008307E5"/>
    <w:rsid w:val="008318F6"/>
    <w:rsid w:val="00842711"/>
    <w:rsid w:val="00844115"/>
    <w:rsid w:val="00844E8D"/>
    <w:rsid w:val="00847C4C"/>
    <w:rsid w:val="00853B53"/>
    <w:rsid w:val="00856C24"/>
    <w:rsid w:val="008606C2"/>
    <w:rsid w:val="00863159"/>
    <w:rsid w:val="00865160"/>
    <w:rsid w:val="00866785"/>
    <w:rsid w:val="008673AF"/>
    <w:rsid w:val="008718D7"/>
    <w:rsid w:val="00881739"/>
    <w:rsid w:val="00886EFE"/>
    <w:rsid w:val="00891CAC"/>
    <w:rsid w:val="008A0110"/>
    <w:rsid w:val="008A11FF"/>
    <w:rsid w:val="008A641F"/>
    <w:rsid w:val="008C5AD5"/>
    <w:rsid w:val="008D2F4E"/>
    <w:rsid w:val="008D3305"/>
    <w:rsid w:val="008E39C1"/>
    <w:rsid w:val="008E439A"/>
    <w:rsid w:val="008E56FD"/>
    <w:rsid w:val="008F25F9"/>
    <w:rsid w:val="009251BD"/>
    <w:rsid w:val="009409F2"/>
    <w:rsid w:val="00951F01"/>
    <w:rsid w:val="00977E3A"/>
    <w:rsid w:val="00992F23"/>
    <w:rsid w:val="00994498"/>
    <w:rsid w:val="0099694F"/>
    <w:rsid w:val="00996B19"/>
    <w:rsid w:val="009B2E75"/>
    <w:rsid w:val="009B687D"/>
    <w:rsid w:val="009C5E12"/>
    <w:rsid w:val="009D00E6"/>
    <w:rsid w:val="009D38BA"/>
    <w:rsid w:val="009D5C0B"/>
    <w:rsid w:val="009E4CDD"/>
    <w:rsid w:val="009E60C7"/>
    <w:rsid w:val="009F035C"/>
    <w:rsid w:val="00A01448"/>
    <w:rsid w:val="00A035CE"/>
    <w:rsid w:val="00A116BD"/>
    <w:rsid w:val="00A244D0"/>
    <w:rsid w:val="00A250C8"/>
    <w:rsid w:val="00A663C7"/>
    <w:rsid w:val="00A72BD5"/>
    <w:rsid w:val="00A75971"/>
    <w:rsid w:val="00A82443"/>
    <w:rsid w:val="00A94EF6"/>
    <w:rsid w:val="00AA55D7"/>
    <w:rsid w:val="00AB0485"/>
    <w:rsid w:val="00AB45FF"/>
    <w:rsid w:val="00AB5201"/>
    <w:rsid w:val="00AC208B"/>
    <w:rsid w:val="00AC6EE7"/>
    <w:rsid w:val="00AD0708"/>
    <w:rsid w:val="00AF4E6B"/>
    <w:rsid w:val="00B069F8"/>
    <w:rsid w:val="00B133B7"/>
    <w:rsid w:val="00B143DD"/>
    <w:rsid w:val="00B14E3E"/>
    <w:rsid w:val="00B16916"/>
    <w:rsid w:val="00B20C6C"/>
    <w:rsid w:val="00B367E3"/>
    <w:rsid w:val="00B40114"/>
    <w:rsid w:val="00B41B1A"/>
    <w:rsid w:val="00B513CE"/>
    <w:rsid w:val="00B51BE9"/>
    <w:rsid w:val="00B538BE"/>
    <w:rsid w:val="00B56812"/>
    <w:rsid w:val="00B62F68"/>
    <w:rsid w:val="00B7304A"/>
    <w:rsid w:val="00B732E3"/>
    <w:rsid w:val="00B76A35"/>
    <w:rsid w:val="00B8170E"/>
    <w:rsid w:val="00B8492E"/>
    <w:rsid w:val="00B9344C"/>
    <w:rsid w:val="00BA408A"/>
    <w:rsid w:val="00BA560D"/>
    <w:rsid w:val="00BA71BF"/>
    <w:rsid w:val="00BB58C9"/>
    <w:rsid w:val="00BB6400"/>
    <w:rsid w:val="00BC139E"/>
    <w:rsid w:val="00BC1EF4"/>
    <w:rsid w:val="00BC6ABF"/>
    <w:rsid w:val="00BD2DCE"/>
    <w:rsid w:val="00BD47FB"/>
    <w:rsid w:val="00BD4F43"/>
    <w:rsid w:val="00BD546C"/>
    <w:rsid w:val="00BE027D"/>
    <w:rsid w:val="00BE5AB4"/>
    <w:rsid w:val="00BE6DE1"/>
    <w:rsid w:val="00BF70F3"/>
    <w:rsid w:val="00C03F31"/>
    <w:rsid w:val="00C06701"/>
    <w:rsid w:val="00C123A8"/>
    <w:rsid w:val="00C12D68"/>
    <w:rsid w:val="00C23046"/>
    <w:rsid w:val="00C307DC"/>
    <w:rsid w:val="00C33230"/>
    <w:rsid w:val="00C373B7"/>
    <w:rsid w:val="00C37A65"/>
    <w:rsid w:val="00C52AD9"/>
    <w:rsid w:val="00C61DE9"/>
    <w:rsid w:val="00C65589"/>
    <w:rsid w:val="00C75819"/>
    <w:rsid w:val="00C81D83"/>
    <w:rsid w:val="00C921EB"/>
    <w:rsid w:val="00C945EC"/>
    <w:rsid w:val="00CA26FB"/>
    <w:rsid w:val="00CA4675"/>
    <w:rsid w:val="00CA6C09"/>
    <w:rsid w:val="00CB395E"/>
    <w:rsid w:val="00CB6375"/>
    <w:rsid w:val="00CC246A"/>
    <w:rsid w:val="00CD0F60"/>
    <w:rsid w:val="00CD441E"/>
    <w:rsid w:val="00CD5888"/>
    <w:rsid w:val="00CE0ECA"/>
    <w:rsid w:val="00CE3081"/>
    <w:rsid w:val="00CE40EA"/>
    <w:rsid w:val="00CE7038"/>
    <w:rsid w:val="00D06B40"/>
    <w:rsid w:val="00D07A81"/>
    <w:rsid w:val="00D12D9A"/>
    <w:rsid w:val="00D132B7"/>
    <w:rsid w:val="00D15E6D"/>
    <w:rsid w:val="00D169D9"/>
    <w:rsid w:val="00D216A7"/>
    <w:rsid w:val="00D31AF7"/>
    <w:rsid w:val="00D321CB"/>
    <w:rsid w:val="00D3381E"/>
    <w:rsid w:val="00D34FF1"/>
    <w:rsid w:val="00D352AF"/>
    <w:rsid w:val="00D369C5"/>
    <w:rsid w:val="00D40B9A"/>
    <w:rsid w:val="00D47EEE"/>
    <w:rsid w:val="00D56EA4"/>
    <w:rsid w:val="00D64BD2"/>
    <w:rsid w:val="00D67F30"/>
    <w:rsid w:val="00D7053A"/>
    <w:rsid w:val="00D71E5E"/>
    <w:rsid w:val="00D84CC3"/>
    <w:rsid w:val="00D856FF"/>
    <w:rsid w:val="00D87B9F"/>
    <w:rsid w:val="00D93A09"/>
    <w:rsid w:val="00DA6334"/>
    <w:rsid w:val="00DA71DA"/>
    <w:rsid w:val="00DB6A16"/>
    <w:rsid w:val="00DC5FC3"/>
    <w:rsid w:val="00DD56EC"/>
    <w:rsid w:val="00DE422F"/>
    <w:rsid w:val="00DF06F1"/>
    <w:rsid w:val="00DF5262"/>
    <w:rsid w:val="00DF6894"/>
    <w:rsid w:val="00E00721"/>
    <w:rsid w:val="00E02AF0"/>
    <w:rsid w:val="00E03A43"/>
    <w:rsid w:val="00E135C0"/>
    <w:rsid w:val="00E30572"/>
    <w:rsid w:val="00E373A6"/>
    <w:rsid w:val="00E40C22"/>
    <w:rsid w:val="00E42BF2"/>
    <w:rsid w:val="00E47E02"/>
    <w:rsid w:val="00E54864"/>
    <w:rsid w:val="00E6494B"/>
    <w:rsid w:val="00E6585B"/>
    <w:rsid w:val="00E749DC"/>
    <w:rsid w:val="00E75400"/>
    <w:rsid w:val="00E826C9"/>
    <w:rsid w:val="00E9233A"/>
    <w:rsid w:val="00E9251E"/>
    <w:rsid w:val="00EA02BE"/>
    <w:rsid w:val="00EA371B"/>
    <w:rsid w:val="00EA4A25"/>
    <w:rsid w:val="00EC2AE7"/>
    <w:rsid w:val="00EC5537"/>
    <w:rsid w:val="00ED132D"/>
    <w:rsid w:val="00EE4970"/>
    <w:rsid w:val="00EF1346"/>
    <w:rsid w:val="00F022FB"/>
    <w:rsid w:val="00F07EFB"/>
    <w:rsid w:val="00F30AD4"/>
    <w:rsid w:val="00F32875"/>
    <w:rsid w:val="00F36926"/>
    <w:rsid w:val="00F41420"/>
    <w:rsid w:val="00F500F5"/>
    <w:rsid w:val="00F67C16"/>
    <w:rsid w:val="00F71536"/>
    <w:rsid w:val="00F71C28"/>
    <w:rsid w:val="00F81AB9"/>
    <w:rsid w:val="00F84BD0"/>
    <w:rsid w:val="00F86007"/>
    <w:rsid w:val="00F911D8"/>
    <w:rsid w:val="00F94838"/>
    <w:rsid w:val="00FA05FE"/>
    <w:rsid w:val="00FA2A62"/>
    <w:rsid w:val="00FA2B91"/>
    <w:rsid w:val="00FA3F91"/>
    <w:rsid w:val="00FA6F09"/>
    <w:rsid w:val="00FC2B28"/>
    <w:rsid w:val="00FD0BCD"/>
    <w:rsid w:val="00FE323E"/>
    <w:rsid w:val="00FF2D35"/>
    <w:rsid w:val="00FF3190"/>
    <w:rsid w:val="00FF7A7E"/>
    <w:rsid w:val="0164E12C"/>
    <w:rsid w:val="0201C2B3"/>
    <w:rsid w:val="0251C684"/>
    <w:rsid w:val="026AC823"/>
    <w:rsid w:val="02B4DB01"/>
    <w:rsid w:val="02D445B9"/>
    <w:rsid w:val="03B585C2"/>
    <w:rsid w:val="0480C3AF"/>
    <w:rsid w:val="054DB889"/>
    <w:rsid w:val="061BCA0A"/>
    <w:rsid w:val="066E676C"/>
    <w:rsid w:val="067FF690"/>
    <w:rsid w:val="06A7D955"/>
    <w:rsid w:val="07BC7DD2"/>
    <w:rsid w:val="07C408FE"/>
    <w:rsid w:val="07E2279D"/>
    <w:rsid w:val="084662FF"/>
    <w:rsid w:val="08856158"/>
    <w:rsid w:val="09864709"/>
    <w:rsid w:val="09E3A616"/>
    <w:rsid w:val="0A426091"/>
    <w:rsid w:val="0AE4D24E"/>
    <w:rsid w:val="0B16159C"/>
    <w:rsid w:val="0CFA3B90"/>
    <w:rsid w:val="0D74DB38"/>
    <w:rsid w:val="0DA7431B"/>
    <w:rsid w:val="0E4DFF95"/>
    <w:rsid w:val="0E5B27AA"/>
    <w:rsid w:val="0E9454AD"/>
    <w:rsid w:val="0F92EE8F"/>
    <w:rsid w:val="0F9A0D43"/>
    <w:rsid w:val="10352BB7"/>
    <w:rsid w:val="103E046D"/>
    <w:rsid w:val="11D98E92"/>
    <w:rsid w:val="12688066"/>
    <w:rsid w:val="127031E5"/>
    <w:rsid w:val="13181D56"/>
    <w:rsid w:val="148BFFEB"/>
    <w:rsid w:val="14E2D63A"/>
    <w:rsid w:val="15C67B41"/>
    <w:rsid w:val="15CB9459"/>
    <w:rsid w:val="15F9DE31"/>
    <w:rsid w:val="1619DCFA"/>
    <w:rsid w:val="1661F2B4"/>
    <w:rsid w:val="16682D45"/>
    <w:rsid w:val="16C70473"/>
    <w:rsid w:val="16F35F62"/>
    <w:rsid w:val="17CCB9A3"/>
    <w:rsid w:val="1866A716"/>
    <w:rsid w:val="18D2DC90"/>
    <w:rsid w:val="19C91317"/>
    <w:rsid w:val="1BF2A89F"/>
    <w:rsid w:val="1C1C29DD"/>
    <w:rsid w:val="1C7EE450"/>
    <w:rsid w:val="1CD12026"/>
    <w:rsid w:val="1D6C2923"/>
    <w:rsid w:val="1EE08C32"/>
    <w:rsid w:val="1F8B2860"/>
    <w:rsid w:val="204099B7"/>
    <w:rsid w:val="213104C3"/>
    <w:rsid w:val="21DE7C0D"/>
    <w:rsid w:val="223960D0"/>
    <w:rsid w:val="232359A8"/>
    <w:rsid w:val="23B7D24C"/>
    <w:rsid w:val="24668879"/>
    <w:rsid w:val="24CC4246"/>
    <w:rsid w:val="254233F5"/>
    <w:rsid w:val="25F1A85B"/>
    <w:rsid w:val="26BA3077"/>
    <w:rsid w:val="279F6F19"/>
    <w:rsid w:val="28859BE6"/>
    <w:rsid w:val="28A7DB10"/>
    <w:rsid w:val="292054A6"/>
    <w:rsid w:val="2936D95D"/>
    <w:rsid w:val="296603B9"/>
    <w:rsid w:val="2A56EAC3"/>
    <w:rsid w:val="2A6E1F4D"/>
    <w:rsid w:val="2C6B5506"/>
    <w:rsid w:val="2CAF98EE"/>
    <w:rsid w:val="2CCD04DA"/>
    <w:rsid w:val="2D7AC8AD"/>
    <w:rsid w:val="2E1D8633"/>
    <w:rsid w:val="2EC4E502"/>
    <w:rsid w:val="2FF7A0D8"/>
    <w:rsid w:val="301E5AD9"/>
    <w:rsid w:val="3051F7ED"/>
    <w:rsid w:val="31278F25"/>
    <w:rsid w:val="314FAA22"/>
    <w:rsid w:val="33CFEC6A"/>
    <w:rsid w:val="33EA627C"/>
    <w:rsid w:val="349A5A27"/>
    <w:rsid w:val="34E83AED"/>
    <w:rsid w:val="3560999B"/>
    <w:rsid w:val="35870F6B"/>
    <w:rsid w:val="359A1CC1"/>
    <w:rsid w:val="3725A7E3"/>
    <w:rsid w:val="37B03EBF"/>
    <w:rsid w:val="3817585D"/>
    <w:rsid w:val="38201631"/>
    <w:rsid w:val="38648B5A"/>
    <w:rsid w:val="38AA1546"/>
    <w:rsid w:val="38CB803E"/>
    <w:rsid w:val="3AA42266"/>
    <w:rsid w:val="3ACC7D91"/>
    <w:rsid w:val="3CE93301"/>
    <w:rsid w:val="3D151056"/>
    <w:rsid w:val="3D3EF4C0"/>
    <w:rsid w:val="3E3A06CD"/>
    <w:rsid w:val="3EEAA902"/>
    <w:rsid w:val="3F54C8BF"/>
    <w:rsid w:val="3F7E201D"/>
    <w:rsid w:val="3FE18295"/>
    <w:rsid w:val="3FEBF9D0"/>
    <w:rsid w:val="3FF69880"/>
    <w:rsid w:val="3FF7DA44"/>
    <w:rsid w:val="4017A843"/>
    <w:rsid w:val="403530F1"/>
    <w:rsid w:val="406F9410"/>
    <w:rsid w:val="41246F04"/>
    <w:rsid w:val="42ACF195"/>
    <w:rsid w:val="43057320"/>
    <w:rsid w:val="43CA6C95"/>
    <w:rsid w:val="445B040B"/>
    <w:rsid w:val="44B43A0D"/>
    <w:rsid w:val="450BDB92"/>
    <w:rsid w:val="461881BD"/>
    <w:rsid w:val="47091EB2"/>
    <w:rsid w:val="47F5A8A7"/>
    <w:rsid w:val="489B6EEC"/>
    <w:rsid w:val="4A383B77"/>
    <w:rsid w:val="4A6FD376"/>
    <w:rsid w:val="4B8B776C"/>
    <w:rsid w:val="4C180983"/>
    <w:rsid w:val="4E1E557F"/>
    <w:rsid w:val="4E37A5CA"/>
    <w:rsid w:val="4E57825B"/>
    <w:rsid w:val="4E708B20"/>
    <w:rsid w:val="4E7882D2"/>
    <w:rsid w:val="4EB3B1DE"/>
    <w:rsid w:val="4EDD0FE8"/>
    <w:rsid w:val="5172BAC0"/>
    <w:rsid w:val="51B86D93"/>
    <w:rsid w:val="51DD53FD"/>
    <w:rsid w:val="51F8EE03"/>
    <w:rsid w:val="539D600C"/>
    <w:rsid w:val="54B9830A"/>
    <w:rsid w:val="54C48CA0"/>
    <w:rsid w:val="555EE340"/>
    <w:rsid w:val="567B49E0"/>
    <w:rsid w:val="57F071EF"/>
    <w:rsid w:val="583147F5"/>
    <w:rsid w:val="58A81891"/>
    <w:rsid w:val="59722DA8"/>
    <w:rsid w:val="5A717803"/>
    <w:rsid w:val="5AF1C16A"/>
    <w:rsid w:val="5B1F8CEE"/>
    <w:rsid w:val="5B867093"/>
    <w:rsid w:val="5C0AC8A9"/>
    <w:rsid w:val="5D12DC2B"/>
    <w:rsid w:val="61A4E772"/>
    <w:rsid w:val="6211ADEC"/>
    <w:rsid w:val="64BA173F"/>
    <w:rsid w:val="6518C98A"/>
    <w:rsid w:val="65231B0E"/>
    <w:rsid w:val="656B972E"/>
    <w:rsid w:val="6655220B"/>
    <w:rsid w:val="675CFD48"/>
    <w:rsid w:val="677BC42C"/>
    <w:rsid w:val="68613879"/>
    <w:rsid w:val="6872BB7A"/>
    <w:rsid w:val="68F5B9E1"/>
    <w:rsid w:val="6988941E"/>
    <w:rsid w:val="6994FB12"/>
    <w:rsid w:val="69C37802"/>
    <w:rsid w:val="69D5456E"/>
    <w:rsid w:val="69FADE1C"/>
    <w:rsid w:val="6B258BD3"/>
    <w:rsid w:val="6B718359"/>
    <w:rsid w:val="6B8C0FC7"/>
    <w:rsid w:val="6C1E79AE"/>
    <w:rsid w:val="6C6B202A"/>
    <w:rsid w:val="6D9F0F32"/>
    <w:rsid w:val="6DCFB7C2"/>
    <w:rsid w:val="6E64F8E3"/>
    <w:rsid w:val="6E6558B6"/>
    <w:rsid w:val="6EB91812"/>
    <w:rsid w:val="6FD6275F"/>
    <w:rsid w:val="7010C1CC"/>
    <w:rsid w:val="70DED52F"/>
    <w:rsid w:val="71E3B51F"/>
    <w:rsid w:val="71E9B6E9"/>
    <w:rsid w:val="722D5B0D"/>
    <w:rsid w:val="7385614A"/>
    <w:rsid w:val="73DBA0ED"/>
    <w:rsid w:val="74223BF6"/>
    <w:rsid w:val="74BF4CFC"/>
    <w:rsid w:val="76218DE0"/>
    <w:rsid w:val="7683C869"/>
    <w:rsid w:val="7691B022"/>
    <w:rsid w:val="770C2F0E"/>
    <w:rsid w:val="778F1D8D"/>
    <w:rsid w:val="78DC96D2"/>
    <w:rsid w:val="7968FF73"/>
    <w:rsid w:val="79B28E0B"/>
    <w:rsid w:val="79DB04D1"/>
    <w:rsid w:val="79E14C21"/>
    <w:rsid w:val="7A097092"/>
    <w:rsid w:val="7A747DD1"/>
    <w:rsid w:val="7AD368F6"/>
    <w:rsid w:val="7BA9AAA2"/>
    <w:rsid w:val="7BC56693"/>
    <w:rsid w:val="7CD909D0"/>
    <w:rsid w:val="7CDE06CC"/>
    <w:rsid w:val="7D36423A"/>
    <w:rsid w:val="7D6803E1"/>
    <w:rsid w:val="7DAAF83E"/>
    <w:rsid w:val="7E922494"/>
    <w:rsid w:val="7F413CCE"/>
    <w:rsid w:val="7F885F0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6BF281"/>
  <w15:chartTrackingRefBased/>
  <w15:docId w15:val="{66AC589C-57B1-49EE-9A63-CDF5F2C83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B0485"/>
  </w:style>
  <w:style w:type="paragraph" w:styleId="Heading1">
    <w:name w:val="heading 1"/>
    <w:basedOn w:val="Normal"/>
    <w:next w:val="Normal"/>
    <w:link w:val="Heading1Char"/>
    <w:rsid w:val="00007949"/>
    <w:pPr>
      <w:keepNext/>
      <w:keepLines/>
      <w:spacing w:before="400" w:after="120" w:line="276" w:lineRule="auto"/>
      <w:outlineLvl w:val="0"/>
    </w:pPr>
    <w:rPr>
      <w:rFonts w:ascii="Arial" w:eastAsia="Arial" w:hAnsi="Arial" w:cs="Arial"/>
      <w:sz w:val="40"/>
      <w:szCs w:val="40"/>
      <w:lang w:val="en"/>
    </w:rPr>
  </w:style>
  <w:style w:type="paragraph" w:styleId="Heading2">
    <w:name w:val="heading 2"/>
    <w:basedOn w:val="Normal"/>
    <w:next w:val="Normal"/>
    <w:link w:val="Heading2Char"/>
    <w:uiPriority w:val="9"/>
    <w:semiHidden/>
    <w:unhideWhenUsed/>
    <w:qFormat/>
    <w:rsid w:val="00411DD3"/>
    <w:pPr>
      <w:keepNext/>
      <w:keepLines/>
      <w:spacing w:before="40" w:after="0"/>
      <w:outlineLvl w:val="1"/>
    </w:pPr>
    <w:rPr>
      <w:rFonts w:asciiTheme="majorHAnsi" w:eastAsiaTheme="majorEastAsia" w:hAnsiTheme="majorHAnsi" w:cstheme="majorBidi"/>
      <w:color w:val="2E74B5" w:themeColor="accent1" w:themeShade="BF"/>
      <w:sz w:val="26"/>
      <w:szCs w:val="33"/>
    </w:rPr>
  </w:style>
  <w:style w:type="paragraph" w:styleId="Heading3">
    <w:name w:val="heading 3"/>
    <w:basedOn w:val="Normal"/>
    <w:next w:val="Normal"/>
    <w:link w:val="Heading3Char"/>
    <w:uiPriority w:val="9"/>
    <w:semiHidden/>
    <w:unhideWhenUsed/>
    <w:qFormat/>
    <w:rsid w:val="00D7053A"/>
    <w:pPr>
      <w:keepNext/>
      <w:keepLines/>
      <w:spacing w:before="40" w:after="0"/>
      <w:outlineLvl w:val="2"/>
    </w:pPr>
    <w:rPr>
      <w:rFonts w:asciiTheme="majorHAnsi" w:eastAsiaTheme="majorEastAsia" w:hAnsiTheme="majorHAnsi" w:cstheme="majorBidi"/>
      <w:color w:val="1F4D78" w:themeColor="accent1" w:themeShade="7F"/>
      <w:sz w:val="24"/>
      <w:szCs w:val="30"/>
    </w:rPr>
  </w:style>
  <w:style w:type="paragraph" w:styleId="Heading5">
    <w:name w:val="heading 5"/>
    <w:basedOn w:val="Normal"/>
    <w:next w:val="Normal"/>
    <w:link w:val="Heading5Char"/>
    <w:uiPriority w:val="9"/>
    <w:semiHidden/>
    <w:unhideWhenUsed/>
    <w:qFormat/>
    <w:rsid w:val="004A44DB"/>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B04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0485"/>
  </w:style>
  <w:style w:type="paragraph" w:styleId="Footer">
    <w:name w:val="footer"/>
    <w:basedOn w:val="Normal"/>
    <w:link w:val="FooterChar"/>
    <w:uiPriority w:val="99"/>
    <w:unhideWhenUsed/>
    <w:rsid w:val="00AB04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0485"/>
  </w:style>
  <w:style w:type="character" w:customStyle="1" w:styleId="Heading1Char">
    <w:name w:val="Heading 1 Char"/>
    <w:basedOn w:val="DefaultParagraphFont"/>
    <w:link w:val="Heading1"/>
    <w:rsid w:val="00007949"/>
    <w:rPr>
      <w:rFonts w:ascii="Arial" w:eastAsia="Arial" w:hAnsi="Arial" w:cs="Arial"/>
      <w:sz w:val="40"/>
      <w:szCs w:val="40"/>
      <w:lang w:val="en"/>
    </w:rPr>
  </w:style>
  <w:style w:type="paragraph" w:styleId="NoSpacing">
    <w:name w:val="No Spacing"/>
    <w:uiPriority w:val="1"/>
    <w:qFormat/>
    <w:rsid w:val="00DA6334"/>
    <w:pPr>
      <w:spacing w:after="0" w:line="240" w:lineRule="auto"/>
    </w:pPr>
  </w:style>
  <w:style w:type="character" w:styleId="Hyperlink">
    <w:name w:val="Hyperlink"/>
    <w:basedOn w:val="DefaultParagraphFont"/>
    <w:uiPriority w:val="99"/>
    <w:unhideWhenUsed/>
    <w:rsid w:val="008307E5"/>
    <w:rPr>
      <w:color w:val="0563C1" w:themeColor="hyperlink"/>
      <w:u w:val="single"/>
    </w:rPr>
  </w:style>
  <w:style w:type="paragraph" w:customStyle="1" w:styleId="Default">
    <w:name w:val="Default"/>
    <w:rsid w:val="005D3EB2"/>
    <w:pPr>
      <w:autoSpaceDE w:val="0"/>
      <w:autoSpaceDN w:val="0"/>
      <w:adjustRightInd w:val="0"/>
      <w:spacing w:after="0" w:line="240" w:lineRule="auto"/>
    </w:pPr>
    <w:rPr>
      <w:rFonts w:ascii="Angsana New" w:hAnsi="Angsana New" w:cs="Angsana New"/>
      <w:color w:val="000000"/>
      <w:sz w:val="24"/>
      <w:szCs w:val="24"/>
    </w:rPr>
  </w:style>
  <w:style w:type="character" w:customStyle="1" w:styleId="Heading2Char">
    <w:name w:val="Heading 2 Char"/>
    <w:basedOn w:val="DefaultParagraphFont"/>
    <w:link w:val="Heading2"/>
    <w:uiPriority w:val="9"/>
    <w:semiHidden/>
    <w:rsid w:val="00411DD3"/>
    <w:rPr>
      <w:rFonts w:asciiTheme="majorHAnsi" w:eastAsiaTheme="majorEastAsia" w:hAnsiTheme="majorHAnsi" w:cstheme="majorBidi"/>
      <w:color w:val="2E74B5" w:themeColor="accent1" w:themeShade="BF"/>
      <w:sz w:val="26"/>
      <w:szCs w:val="33"/>
    </w:rPr>
  </w:style>
  <w:style w:type="character" w:styleId="Strong">
    <w:name w:val="Strong"/>
    <w:basedOn w:val="DefaultParagraphFont"/>
    <w:uiPriority w:val="22"/>
    <w:qFormat/>
    <w:rsid w:val="00411DD3"/>
    <w:rPr>
      <w:b/>
      <w:bCs/>
    </w:rPr>
  </w:style>
  <w:style w:type="paragraph" w:styleId="NormalWeb">
    <w:name w:val="Normal (Web)"/>
    <w:basedOn w:val="Normal"/>
    <w:uiPriority w:val="99"/>
    <w:semiHidden/>
    <w:unhideWhenUsed/>
    <w:rsid w:val="00411DD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content-1725331470421">
    <w:name w:val="wcontent-1725331470421"/>
    <w:basedOn w:val="DefaultParagraphFont"/>
    <w:rsid w:val="00411DD3"/>
  </w:style>
  <w:style w:type="character" w:styleId="UnresolvedMention">
    <w:name w:val="Unresolved Mention"/>
    <w:basedOn w:val="DefaultParagraphFont"/>
    <w:uiPriority w:val="99"/>
    <w:semiHidden/>
    <w:unhideWhenUsed/>
    <w:rsid w:val="001A27E0"/>
    <w:rPr>
      <w:color w:val="605E5C"/>
      <w:shd w:val="clear" w:color="auto" w:fill="E1DFDD"/>
    </w:rPr>
  </w:style>
  <w:style w:type="character" w:styleId="FollowedHyperlink">
    <w:name w:val="FollowedHyperlink"/>
    <w:basedOn w:val="DefaultParagraphFont"/>
    <w:uiPriority w:val="99"/>
    <w:semiHidden/>
    <w:unhideWhenUsed/>
    <w:rsid w:val="002808CC"/>
    <w:rPr>
      <w:color w:val="954F72" w:themeColor="followedHyperlink"/>
      <w:u w:val="single"/>
    </w:rPr>
  </w:style>
  <w:style w:type="paragraph" w:styleId="BalloonText">
    <w:name w:val="Balloon Text"/>
    <w:basedOn w:val="Normal"/>
    <w:link w:val="BalloonTextChar"/>
    <w:uiPriority w:val="99"/>
    <w:semiHidden/>
    <w:unhideWhenUsed/>
    <w:rsid w:val="00E9251E"/>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E9251E"/>
    <w:rPr>
      <w:rFonts w:ascii="Segoe UI" w:hAnsi="Segoe UI" w:cs="Angsana New"/>
      <w:sz w:val="18"/>
      <w:szCs w:val="22"/>
    </w:rPr>
  </w:style>
  <w:style w:type="paragraph" w:styleId="Revision">
    <w:name w:val="Revision"/>
    <w:hidden/>
    <w:uiPriority w:val="99"/>
    <w:semiHidden/>
    <w:rsid w:val="00EA371B"/>
    <w:pPr>
      <w:spacing w:after="0" w:line="240" w:lineRule="auto"/>
    </w:pPr>
  </w:style>
  <w:style w:type="character" w:styleId="Emphasis">
    <w:name w:val="Emphasis"/>
    <w:basedOn w:val="DefaultParagraphFont"/>
    <w:uiPriority w:val="20"/>
    <w:qFormat/>
    <w:rsid w:val="00356E46"/>
    <w:rPr>
      <w:i/>
      <w:iCs/>
    </w:rPr>
  </w:style>
  <w:style w:type="paragraph" w:styleId="ListParagraph">
    <w:name w:val="List Paragraph"/>
    <w:basedOn w:val="Normal"/>
    <w:uiPriority w:val="34"/>
    <w:qFormat/>
    <w:rsid w:val="003F72E4"/>
    <w:pPr>
      <w:spacing w:after="0" w:line="240" w:lineRule="auto"/>
      <w:ind w:left="720"/>
    </w:pPr>
    <w:rPr>
      <w:rFonts w:ascii="Calibri" w:hAnsi="Calibri" w:cs="Times New Roman"/>
      <w:szCs w:val="22"/>
    </w:rPr>
  </w:style>
  <w:style w:type="character" w:customStyle="1" w:styleId="Heading3Char">
    <w:name w:val="Heading 3 Char"/>
    <w:basedOn w:val="DefaultParagraphFont"/>
    <w:link w:val="Heading3"/>
    <w:uiPriority w:val="9"/>
    <w:semiHidden/>
    <w:rsid w:val="00D7053A"/>
    <w:rPr>
      <w:rFonts w:asciiTheme="majorHAnsi" w:eastAsiaTheme="majorEastAsia" w:hAnsiTheme="majorHAnsi" w:cstheme="majorBidi"/>
      <w:color w:val="1F4D78" w:themeColor="accent1" w:themeShade="7F"/>
      <w:sz w:val="24"/>
      <w:szCs w:val="30"/>
    </w:rPr>
  </w:style>
  <w:style w:type="character" w:styleId="CommentReference">
    <w:name w:val="annotation reference"/>
    <w:basedOn w:val="DefaultParagraphFont"/>
    <w:uiPriority w:val="99"/>
    <w:semiHidden/>
    <w:unhideWhenUsed/>
    <w:rsid w:val="00143117"/>
    <w:rPr>
      <w:sz w:val="16"/>
      <w:szCs w:val="16"/>
    </w:rPr>
  </w:style>
  <w:style w:type="paragraph" w:styleId="CommentText">
    <w:name w:val="annotation text"/>
    <w:basedOn w:val="Normal"/>
    <w:link w:val="CommentTextChar"/>
    <w:uiPriority w:val="99"/>
    <w:semiHidden/>
    <w:unhideWhenUsed/>
    <w:rsid w:val="00143117"/>
    <w:pPr>
      <w:spacing w:line="240" w:lineRule="auto"/>
    </w:pPr>
    <w:rPr>
      <w:sz w:val="20"/>
      <w:szCs w:val="25"/>
    </w:rPr>
  </w:style>
  <w:style w:type="character" w:customStyle="1" w:styleId="CommentTextChar">
    <w:name w:val="Comment Text Char"/>
    <w:basedOn w:val="DefaultParagraphFont"/>
    <w:link w:val="CommentText"/>
    <w:uiPriority w:val="99"/>
    <w:semiHidden/>
    <w:rsid w:val="00143117"/>
    <w:rPr>
      <w:sz w:val="20"/>
      <w:szCs w:val="25"/>
    </w:rPr>
  </w:style>
  <w:style w:type="paragraph" w:styleId="CommentSubject">
    <w:name w:val="annotation subject"/>
    <w:basedOn w:val="CommentText"/>
    <w:next w:val="CommentText"/>
    <w:link w:val="CommentSubjectChar"/>
    <w:uiPriority w:val="99"/>
    <w:semiHidden/>
    <w:unhideWhenUsed/>
    <w:rsid w:val="00143117"/>
    <w:rPr>
      <w:b/>
      <w:bCs/>
    </w:rPr>
  </w:style>
  <w:style w:type="character" w:customStyle="1" w:styleId="CommentSubjectChar">
    <w:name w:val="Comment Subject Char"/>
    <w:basedOn w:val="CommentTextChar"/>
    <w:link w:val="CommentSubject"/>
    <w:uiPriority w:val="99"/>
    <w:semiHidden/>
    <w:rsid w:val="00143117"/>
    <w:rPr>
      <w:b/>
      <w:bCs/>
      <w:sz w:val="20"/>
      <w:szCs w:val="25"/>
    </w:rPr>
  </w:style>
  <w:style w:type="character" w:customStyle="1" w:styleId="Heading5Char">
    <w:name w:val="Heading 5 Char"/>
    <w:basedOn w:val="DefaultParagraphFont"/>
    <w:link w:val="Heading5"/>
    <w:uiPriority w:val="9"/>
    <w:semiHidden/>
    <w:rsid w:val="004A44DB"/>
    <w:rPr>
      <w:rFonts w:asciiTheme="majorHAnsi" w:eastAsiaTheme="majorEastAsia" w:hAnsiTheme="majorHAnsi" w:cstheme="majorBidi"/>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093608">
      <w:bodyDiv w:val="1"/>
      <w:marLeft w:val="0"/>
      <w:marRight w:val="0"/>
      <w:marTop w:val="0"/>
      <w:marBottom w:val="0"/>
      <w:divBdr>
        <w:top w:val="none" w:sz="0" w:space="0" w:color="auto"/>
        <w:left w:val="none" w:sz="0" w:space="0" w:color="auto"/>
        <w:bottom w:val="none" w:sz="0" w:space="0" w:color="auto"/>
        <w:right w:val="none" w:sz="0" w:space="0" w:color="auto"/>
      </w:divBdr>
    </w:div>
    <w:div w:id="207838562">
      <w:bodyDiv w:val="1"/>
      <w:marLeft w:val="0"/>
      <w:marRight w:val="0"/>
      <w:marTop w:val="0"/>
      <w:marBottom w:val="0"/>
      <w:divBdr>
        <w:top w:val="none" w:sz="0" w:space="0" w:color="auto"/>
        <w:left w:val="none" w:sz="0" w:space="0" w:color="auto"/>
        <w:bottom w:val="none" w:sz="0" w:space="0" w:color="auto"/>
        <w:right w:val="none" w:sz="0" w:space="0" w:color="auto"/>
      </w:divBdr>
    </w:div>
    <w:div w:id="222327110">
      <w:bodyDiv w:val="1"/>
      <w:marLeft w:val="0"/>
      <w:marRight w:val="0"/>
      <w:marTop w:val="0"/>
      <w:marBottom w:val="0"/>
      <w:divBdr>
        <w:top w:val="none" w:sz="0" w:space="0" w:color="auto"/>
        <w:left w:val="none" w:sz="0" w:space="0" w:color="auto"/>
        <w:bottom w:val="none" w:sz="0" w:space="0" w:color="auto"/>
        <w:right w:val="none" w:sz="0" w:space="0" w:color="auto"/>
      </w:divBdr>
    </w:div>
    <w:div w:id="252979122">
      <w:bodyDiv w:val="1"/>
      <w:marLeft w:val="0"/>
      <w:marRight w:val="0"/>
      <w:marTop w:val="0"/>
      <w:marBottom w:val="0"/>
      <w:divBdr>
        <w:top w:val="none" w:sz="0" w:space="0" w:color="auto"/>
        <w:left w:val="none" w:sz="0" w:space="0" w:color="auto"/>
        <w:bottom w:val="none" w:sz="0" w:space="0" w:color="auto"/>
        <w:right w:val="none" w:sz="0" w:space="0" w:color="auto"/>
      </w:divBdr>
    </w:div>
    <w:div w:id="267852130">
      <w:bodyDiv w:val="1"/>
      <w:marLeft w:val="0"/>
      <w:marRight w:val="0"/>
      <w:marTop w:val="0"/>
      <w:marBottom w:val="0"/>
      <w:divBdr>
        <w:top w:val="none" w:sz="0" w:space="0" w:color="auto"/>
        <w:left w:val="none" w:sz="0" w:space="0" w:color="auto"/>
        <w:bottom w:val="none" w:sz="0" w:space="0" w:color="auto"/>
        <w:right w:val="none" w:sz="0" w:space="0" w:color="auto"/>
      </w:divBdr>
    </w:div>
    <w:div w:id="327483909">
      <w:bodyDiv w:val="1"/>
      <w:marLeft w:val="0"/>
      <w:marRight w:val="0"/>
      <w:marTop w:val="0"/>
      <w:marBottom w:val="0"/>
      <w:divBdr>
        <w:top w:val="none" w:sz="0" w:space="0" w:color="auto"/>
        <w:left w:val="none" w:sz="0" w:space="0" w:color="auto"/>
        <w:bottom w:val="none" w:sz="0" w:space="0" w:color="auto"/>
        <w:right w:val="none" w:sz="0" w:space="0" w:color="auto"/>
      </w:divBdr>
    </w:div>
    <w:div w:id="420488431">
      <w:bodyDiv w:val="1"/>
      <w:marLeft w:val="0"/>
      <w:marRight w:val="0"/>
      <w:marTop w:val="0"/>
      <w:marBottom w:val="0"/>
      <w:divBdr>
        <w:top w:val="none" w:sz="0" w:space="0" w:color="auto"/>
        <w:left w:val="none" w:sz="0" w:space="0" w:color="auto"/>
        <w:bottom w:val="none" w:sz="0" w:space="0" w:color="auto"/>
        <w:right w:val="none" w:sz="0" w:space="0" w:color="auto"/>
      </w:divBdr>
    </w:div>
    <w:div w:id="470362473">
      <w:bodyDiv w:val="1"/>
      <w:marLeft w:val="0"/>
      <w:marRight w:val="0"/>
      <w:marTop w:val="0"/>
      <w:marBottom w:val="0"/>
      <w:divBdr>
        <w:top w:val="none" w:sz="0" w:space="0" w:color="auto"/>
        <w:left w:val="none" w:sz="0" w:space="0" w:color="auto"/>
        <w:bottom w:val="none" w:sz="0" w:space="0" w:color="auto"/>
        <w:right w:val="none" w:sz="0" w:space="0" w:color="auto"/>
      </w:divBdr>
    </w:div>
    <w:div w:id="496573178">
      <w:bodyDiv w:val="1"/>
      <w:marLeft w:val="0"/>
      <w:marRight w:val="0"/>
      <w:marTop w:val="0"/>
      <w:marBottom w:val="0"/>
      <w:divBdr>
        <w:top w:val="none" w:sz="0" w:space="0" w:color="auto"/>
        <w:left w:val="none" w:sz="0" w:space="0" w:color="auto"/>
        <w:bottom w:val="none" w:sz="0" w:space="0" w:color="auto"/>
        <w:right w:val="none" w:sz="0" w:space="0" w:color="auto"/>
      </w:divBdr>
    </w:div>
    <w:div w:id="498886234">
      <w:bodyDiv w:val="1"/>
      <w:marLeft w:val="0"/>
      <w:marRight w:val="0"/>
      <w:marTop w:val="0"/>
      <w:marBottom w:val="0"/>
      <w:divBdr>
        <w:top w:val="none" w:sz="0" w:space="0" w:color="auto"/>
        <w:left w:val="none" w:sz="0" w:space="0" w:color="auto"/>
        <w:bottom w:val="none" w:sz="0" w:space="0" w:color="auto"/>
        <w:right w:val="none" w:sz="0" w:space="0" w:color="auto"/>
      </w:divBdr>
      <w:divsChild>
        <w:div w:id="105657773">
          <w:marLeft w:val="1440"/>
          <w:marRight w:val="0"/>
          <w:marTop w:val="120"/>
          <w:marBottom w:val="0"/>
          <w:divBdr>
            <w:top w:val="none" w:sz="0" w:space="0" w:color="auto"/>
            <w:left w:val="none" w:sz="0" w:space="0" w:color="auto"/>
            <w:bottom w:val="none" w:sz="0" w:space="0" w:color="auto"/>
            <w:right w:val="none" w:sz="0" w:space="0" w:color="auto"/>
          </w:divBdr>
        </w:div>
        <w:div w:id="2098136252">
          <w:marLeft w:val="1440"/>
          <w:marRight w:val="0"/>
          <w:marTop w:val="120"/>
          <w:marBottom w:val="0"/>
          <w:divBdr>
            <w:top w:val="none" w:sz="0" w:space="0" w:color="auto"/>
            <w:left w:val="none" w:sz="0" w:space="0" w:color="auto"/>
            <w:bottom w:val="none" w:sz="0" w:space="0" w:color="auto"/>
            <w:right w:val="none" w:sz="0" w:space="0" w:color="auto"/>
          </w:divBdr>
        </w:div>
      </w:divsChild>
    </w:div>
    <w:div w:id="521864982">
      <w:bodyDiv w:val="1"/>
      <w:marLeft w:val="0"/>
      <w:marRight w:val="0"/>
      <w:marTop w:val="0"/>
      <w:marBottom w:val="0"/>
      <w:divBdr>
        <w:top w:val="none" w:sz="0" w:space="0" w:color="auto"/>
        <w:left w:val="none" w:sz="0" w:space="0" w:color="auto"/>
        <w:bottom w:val="none" w:sz="0" w:space="0" w:color="auto"/>
        <w:right w:val="none" w:sz="0" w:space="0" w:color="auto"/>
      </w:divBdr>
    </w:div>
    <w:div w:id="611012708">
      <w:bodyDiv w:val="1"/>
      <w:marLeft w:val="0"/>
      <w:marRight w:val="0"/>
      <w:marTop w:val="0"/>
      <w:marBottom w:val="0"/>
      <w:divBdr>
        <w:top w:val="none" w:sz="0" w:space="0" w:color="auto"/>
        <w:left w:val="none" w:sz="0" w:space="0" w:color="auto"/>
        <w:bottom w:val="none" w:sz="0" w:space="0" w:color="auto"/>
        <w:right w:val="none" w:sz="0" w:space="0" w:color="auto"/>
      </w:divBdr>
    </w:div>
    <w:div w:id="684864954">
      <w:bodyDiv w:val="1"/>
      <w:marLeft w:val="0"/>
      <w:marRight w:val="0"/>
      <w:marTop w:val="0"/>
      <w:marBottom w:val="0"/>
      <w:divBdr>
        <w:top w:val="none" w:sz="0" w:space="0" w:color="auto"/>
        <w:left w:val="none" w:sz="0" w:space="0" w:color="auto"/>
        <w:bottom w:val="none" w:sz="0" w:space="0" w:color="auto"/>
        <w:right w:val="none" w:sz="0" w:space="0" w:color="auto"/>
      </w:divBdr>
    </w:div>
    <w:div w:id="815143823">
      <w:bodyDiv w:val="1"/>
      <w:marLeft w:val="0"/>
      <w:marRight w:val="0"/>
      <w:marTop w:val="0"/>
      <w:marBottom w:val="0"/>
      <w:divBdr>
        <w:top w:val="none" w:sz="0" w:space="0" w:color="auto"/>
        <w:left w:val="none" w:sz="0" w:space="0" w:color="auto"/>
        <w:bottom w:val="none" w:sz="0" w:space="0" w:color="auto"/>
        <w:right w:val="none" w:sz="0" w:space="0" w:color="auto"/>
      </w:divBdr>
    </w:div>
    <w:div w:id="877279991">
      <w:bodyDiv w:val="1"/>
      <w:marLeft w:val="0"/>
      <w:marRight w:val="0"/>
      <w:marTop w:val="0"/>
      <w:marBottom w:val="0"/>
      <w:divBdr>
        <w:top w:val="none" w:sz="0" w:space="0" w:color="auto"/>
        <w:left w:val="none" w:sz="0" w:space="0" w:color="auto"/>
        <w:bottom w:val="none" w:sz="0" w:space="0" w:color="auto"/>
        <w:right w:val="none" w:sz="0" w:space="0" w:color="auto"/>
      </w:divBdr>
    </w:div>
    <w:div w:id="958150861">
      <w:bodyDiv w:val="1"/>
      <w:marLeft w:val="0"/>
      <w:marRight w:val="0"/>
      <w:marTop w:val="0"/>
      <w:marBottom w:val="0"/>
      <w:divBdr>
        <w:top w:val="none" w:sz="0" w:space="0" w:color="auto"/>
        <w:left w:val="none" w:sz="0" w:space="0" w:color="auto"/>
        <w:bottom w:val="none" w:sz="0" w:space="0" w:color="auto"/>
        <w:right w:val="none" w:sz="0" w:space="0" w:color="auto"/>
      </w:divBdr>
    </w:div>
    <w:div w:id="1003700618">
      <w:bodyDiv w:val="1"/>
      <w:marLeft w:val="0"/>
      <w:marRight w:val="0"/>
      <w:marTop w:val="0"/>
      <w:marBottom w:val="0"/>
      <w:divBdr>
        <w:top w:val="none" w:sz="0" w:space="0" w:color="auto"/>
        <w:left w:val="none" w:sz="0" w:space="0" w:color="auto"/>
        <w:bottom w:val="none" w:sz="0" w:space="0" w:color="auto"/>
        <w:right w:val="none" w:sz="0" w:space="0" w:color="auto"/>
      </w:divBdr>
      <w:divsChild>
        <w:div w:id="1256087361">
          <w:marLeft w:val="1440"/>
          <w:marRight w:val="0"/>
          <w:marTop w:val="120"/>
          <w:marBottom w:val="0"/>
          <w:divBdr>
            <w:top w:val="none" w:sz="0" w:space="0" w:color="auto"/>
            <w:left w:val="none" w:sz="0" w:space="0" w:color="auto"/>
            <w:bottom w:val="none" w:sz="0" w:space="0" w:color="auto"/>
            <w:right w:val="none" w:sz="0" w:space="0" w:color="auto"/>
          </w:divBdr>
        </w:div>
        <w:div w:id="667055741">
          <w:marLeft w:val="1440"/>
          <w:marRight w:val="0"/>
          <w:marTop w:val="120"/>
          <w:marBottom w:val="0"/>
          <w:divBdr>
            <w:top w:val="none" w:sz="0" w:space="0" w:color="auto"/>
            <w:left w:val="none" w:sz="0" w:space="0" w:color="auto"/>
            <w:bottom w:val="none" w:sz="0" w:space="0" w:color="auto"/>
            <w:right w:val="none" w:sz="0" w:space="0" w:color="auto"/>
          </w:divBdr>
        </w:div>
      </w:divsChild>
    </w:div>
    <w:div w:id="1022165500">
      <w:bodyDiv w:val="1"/>
      <w:marLeft w:val="0"/>
      <w:marRight w:val="0"/>
      <w:marTop w:val="0"/>
      <w:marBottom w:val="0"/>
      <w:divBdr>
        <w:top w:val="none" w:sz="0" w:space="0" w:color="auto"/>
        <w:left w:val="none" w:sz="0" w:space="0" w:color="auto"/>
        <w:bottom w:val="none" w:sz="0" w:space="0" w:color="auto"/>
        <w:right w:val="none" w:sz="0" w:space="0" w:color="auto"/>
      </w:divBdr>
    </w:div>
    <w:div w:id="1092121340">
      <w:bodyDiv w:val="1"/>
      <w:marLeft w:val="0"/>
      <w:marRight w:val="0"/>
      <w:marTop w:val="0"/>
      <w:marBottom w:val="0"/>
      <w:divBdr>
        <w:top w:val="none" w:sz="0" w:space="0" w:color="auto"/>
        <w:left w:val="none" w:sz="0" w:space="0" w:color="auto"/>
        <w:bottom w:val="none" w:sz="0" w:space="0" w:color="auto"/>
        <w:right w:val="none" w:sz="0" w:space="0" w:color="auto"/>
      </w:divBdr>
    </w:div>
    <w:div w:id="1193567976">
      <w:bodyDiv w:val="1"/>
      <w:marLeft w:val="0"/>
      <w:marRight w:val="0"/>
      <w:marTop w:val="0"/>
      <w:marBottom w:val="0"/>
      <w:divBdr>
        <w:top w:val="none" w:sz="0" w:space="0" w:color="auto"/>
        <w:left w:val="none" w:sz="0" w:space="0" w:color="auto"/>
        <w:bottom w:val="none" w:sz="0" w:space="0" w:color="auto"/>
        <w:right w:val="none" w:sz="0" w:space="0" w:color="auto"/>
      </w:divBdr>
    </w:div>
    <w:div w:id="1210073206">
      <w:bodyDiv w:val="1"/>
      <w:marLeft w:val="0"/>
      <w:marRight w:val="0"/>
      <w:marTop w:val="0"/>
      <w:marBottom w:val="0"/>
      <w:divBdr>
        <w:top w:val="none" w:sz="0" w:space="0" w:color="auto"/>
        <w:left w:val="none" w:sz="0" w:space="0" w:color="auto"/>
        <w:bottom w:val="none" w:sz="0" w:space="0" w:color="auto"/>
        <w:right w:val="none" w:sz="0" w:space="0" w:color="auto"/>
      </w:divBdr>
    </w:div>
    <w:div w:id="1226254575">
      <w:bodyDiv w:val="1"/>
      <w:marLeft w:val="0"/>
      <w:marRight w:val="0"/>
      <w:marTop w:val="0"/>
      <w:marBottom w:val="0"/>
      <w:divBdr>
        <w:top w:val="none" w:sz="0" w:space="0" w:color="auto"/>
        <w:left w:val="none" w:sz="0" w:space="0" w:color="auto"/>
        <w:bottom w:val="none" w:sz="0" w:space="0" w:color="auto"/>
        <w:right w:val="none" w:sz="0" w:space="0" w:color="auto"/>
      </w:divBdr>
    </w:div>
    <w:div w:id="1228111721">
      <w:bodyDiv w:val="1"/>
      <w:marLeft w:val="0"/>
      <w:marRight w:val="0"/>
      <w:marTop w:val="0"/>
      <w:marBottom w:val="0"/>
      <w:divBdr>
        <w:top w:val="none" w:sz="0" w:space="0" w:color="auto"/>
        <w:left w:val="none" w:sz="0" w:space="0" w:color="auto"/>
        <w:bottom w:val="none" w:sz="0" w:space="0" w:color="auto"/>
        <w:right w:val="none" w:sz="0" w:space="0" w:color="auto"/>
      </w:divBdr>
    </w:div>
    <w:div w:id="1312369323">
      <w:bodyDiv w:val="1"/>
      <w:marLeft w:val="0"/>
      <w:marRight w:val="0"/>
      <w:marTop w:val="0"/>
      <w:marBottom w:val="0"/>
      <w:divBdr>
        <w:top w:val="none" w:sz="0" w:space="0" w:color="auto"/>
        <w:left w:val="none" w:sz="0" w:space="0" w:color="auto"/>
        <w:bottom w:val="none" w:sz="0" w:space="0" w:color="auto"/>
        <w:right w:val="none" w:sz="0" w:space="0" w:color="auto"/>
      </w:divBdr>
    </w:div>
    <w:div w:id="1313212778">
      <w:bodyDiv w:val="1"/>
      <w:marLeft w:val="0"/>
      <w:marRight w:val="0"/>
      <w:marTop w:val="0"/>
      <w:marBottom w:val="0"/>
      <w:divBdr>
        <w:top w:val="none" w:sz="0" w:space="0" w:color="auto"/>
        <w:left w:val="none" w:sz="0" w:space="0" w:color="auto"/>
        <w:bottom w:val="none" w:sz="0" w:space="0" w:color="auto"/>
        <w:right w:val="none" w:sz="0" w:space="0" w:color="auto"/>
      </w:divBdr>
      <w:divsChild>
        <w:div w:id="516971061">
          <w:marLeft w:val="547"/>
          <w:marRight w:val="0"/>
          <w:marTop w:val="0"/>
          <w:marBottom w:val="0"/>
          <w:divBdr>
            <w:top w:val="none" w:sz="0" w:space="0" w:color="auto"/>
            <w:left w:val="none" w:sz="0" w:space="0" w:color="auto"/>
            <w:bottom w:val="none" w:sz="0" w:space="0" w:color="auto"/>
            <w:right w:val="none" w:sz="0" w:space="0" w:color="auto"/>
          </w:divBdr>
        </w:div>
      </w:divsChild>
    </w:div>
    <w:div w:id="1335063883">
      <w:bodyDiv w:val="1"/>
      <w:marLeft w:val="0"/>
      <w:marRight w:val="0"/>
      <w:marTop w:val="0"/>
      <w:marBottom w:val="0"/>
      <w:divBdr>
        <w:top w:val="none" w:sz="0" w:space="0" w:color="auto"/>
        <w:left w:val="none" w:sz="0" w:space="0" w:color="auto"/>
        <w:bottom w:val="none" w:sz="0" w:space="0" w:color="auto"/>
        <w:right w:val="none" w:sz="0" w:space="0" w:color="auto"/>
      </w:divBdr>
    </w:div>
    <w:div w:id="1379092509">
      <w:bodyDiv w:val="1"/>
      <w:marLeft w:val="0"/>
      <w:marRight w:val="0"/>
      <w:marTop w:val="0"/>
      <w:marBottom w:val="0"/>
      <w:divBdr>
        <w:top w:val="none" w:sz="0" w:space="0" w:color="auto"/>
        <w:left w:val="none" w:sz="0" w:space="0" w:color="auto"/>
        <w:bottom w:val="none" w:sz="0" w:space="0" w:color="auto"/>
        <w:right w:val="none" w:sz="0" w:space="0" w:color="auto"/>
      </w:divBdr>
    </w:div>
    <w:div w:id="1385250644">
      <w:bodyDiv w:val="1"/>
      <w:marLeft w:val="0"/>
      <w:marRight w:val="0"/>
      <w:marTop w:val="0"/>
      <w:marBottom w:val="0"/>
      <w:divBdr>
        <w:top w:val="none" w:sz="0" w:space="0" w:color="auto"/>
        <w:left w:val="none" w:sz="0" w:space="0" w:color="auto"/>
        <w:bottom w:val="none" w:sz="0" w:space="0" w:color="auto"/>
        <w:right w:val="none" w:sz="0" w:space="0" w:color="auto"/>
      </w:divBdr>
      <w:divsChild>
        <w:div w:id="785078915">
          <w:marLeft w:val="1440"/>
          <w:marRight w:val="0"/>
          <w:marTop w:val="120"/>
          <w:marBottom w:val="0"/>
          <w:divBdr>
            <w:top w:val="none" w:sz="0" w:space="0" w:color="auto"/>
            <w:left w:val="none" w:sz="0" w:space="0" w:color="auto"/>
            <w:bottom w:val="none" w:sz="0" w:space="0" w:color="auto"/>
            <w:right w:val="none" w:sz="0" w:space="0" w:color="auto"/>
          </w:divBdr>
        </w:div>
        <w:div w:id="511146298">
          <w:marLeft w:val="1440"/>
          <w:marRight w:val="0"/>
          <w:marTop w:val="120"/>
          <w:marBottom w:val="0"/>
          <w:divBdr>
            <w:top w:val="none" w:sz="0" w:space="0" w:color="auto"/>
            <w:left w:val="none" w:sz="0" w:space="0" w:color="auto"/>
            <w:bottom w:val="none" w:sz="0" w:space="0" w:color="auto"/>
            <w:right w:val="none" w:sz="0" w:space="0" w:color="auto"/>
          </w:divBdr>
        </w:div>
      </w:divsChild>
    </w:div>
    <w:div w:id="1477991467">
      <w:bodyDiv w:val="1"/>
      <w:marLeft w:val="0"/>
      <w:marRight w:val="0"/>
      <w:marTop w:val="0"/>
      <w:marBottom w:val="0"/>
      <w:divBdr>
        <w:top w:val="none" w:sz="0" w:space="0" w:color="auto"/>
        <w:left w:val="none" w:sz="0" w:space="0" w:color="auto"/>
        <w:bottom w:val="none" w:sz="0" w:space="0" w:color="auto"/>
        <w:right w:val="none" w:sz="0" w:space="0" w:color="auto"/>
      </w:divBdr>
    </w:div>
    <w:div w:id="1484199719">
      <w:bodyDiv w:val="1"/>
      <w:marLeft w:val="0"/>
      <w:marRight w:val="0"/>
      <w:marTop w:val="0"/>
      <w:marBottom w:val="0"/>
      <w:divBdr>
        <w:top w:val="none" w:sz="0" w:space="0" w:color="auto"/>
        <w:left w:val="none" w:sz="0" w:space="0" w:color="auto"/>
        <w:bottom w:val="none" w:sz="0" w:space="0" w:color="auto"/>
        <w:right w:val="none" w:sz="0" w:space="0" w:color="auto"/>
      </w:divBdr>
    </w:div>
    <w:div w:id="1551720078">
      <w:bodyDiv w:val="1"/>
      <w:marLeft w:val="0"/>
      <w:marRight w:val="0"/>
      <w:marTop w:val="0"/>
      <w:marBottom w:val="0"/>
      <w:divBdr>
        <w:top w:val="none" w:sz="0" w:space="0" w:color="auto"/>
        <w:left w:val="none" w:sz="0" w:space="0" w:color="auto"/>
        <w:bottom w:val="none" w:sz="0" w:space="0" w:color="auto"/>
        <w:right w:val="none" w:sz="0" w:space="0" w:color="auto"/>
      </w:divBdr>
    </w:div>
    <w:div w:id="1697079256">
      <w:bodyDiv w:val="1"/>
      <w:marLeft w:val="0"/>
      <w:marRight w:val="0"/>
      <w:marTop w:val="0"/>
      <w:marBottom w:val="0"/>
      <w:divBdr>
        <w:top w:val="none" w:sz="0" w:space="0" w:color="auto"/>
        <w:left w:val="none" w:sz="0" w:space="0" w:color="auto"/>
        <w:bottom w:val="none" w:sz="0" w:space="0" w:color="auto"/>
        <w:right w:val="none" w:sz="0" w:space="0" w:color="auto"/>
      </w:divBdr>
    </w:div>
    <w:div w:id="1730806200">
      <w:bodyDiv w:val="1"/>
      <w:marLeft w:val="0"/>
      <w:marRight w:val="0"/>
      <w:marTop w:val="0"/>
      <w:marBottom w:val="0"/>
      <w:divBdr>
        <w:top w:val="none" w:sz="0" w:space="0" w:color="auto"/>
        <w:left w:val="none" w:sz="0" w:space="0" w:color="auto"/>
        <w:bottom w:val="none" w:sz="0" w:space="0" w:color="auto"/>
        <w:right w:val="none" w:sz="0" w:space="0" w:color="auto"/>
      </w:divBdr>
    </w:div>
    <w:div w:id="1749763312">
      <w:bodyDiv w:val="1"/>
      <w:marLeft w:val="0"/>
      <w:marRight w:val="0"/>
      <w:marTop w:val="0"/>
      <w:marBottom w:val="0"/>
      <w:divBdr>
        <w:top w:val="none" w:sz="0" w:space="0" w:color="auto"/>
        <w:left w:val="none" w:sz="0" w:space="0" w:color="auto"/>
        <w:bottom w:val="none" w:sz="0" w:space="0" w:color="auto"/>
        <w:right w:val="none" w:sz="0" w:space="0" w:color="auto"/>
      </w:divBdr>
    </w:div>
    <w:div w:id="1750731364">
      <w:bodyDiv w:val="1"/>
      <w:marLeft w:val="0"/>
      <w:marRight w:val="0"/>
      <w:marTop w:val="0"/>
      <w:marBottom w:val="0"/>
      <w:divBdr>
        <w:top w:val="none" w:sz="0" w:space="0" w:color="auto"/>
        <w:left w:val="none" w:sz="0" w:space="0" w:color="auto"/>
        <w:bottom w:val="none" w:sz="0" w:space="0" w:color="auto"/>
        <w:right w:val="none" w:sz="0" w:space="0" w:color="auto"/>
      </w:divBdr>
    </w:div>
    <w:div w:id="1793595161">
      <w:bodyDiv w:val="1"/>
      <w:marLeft w:val="0"/>
      <w:marRight w:val="0"/>
      <w:marTop w:val="0"/>
      <w:marBottom w:val="0"/>
      <w:divBdr>
        <w:top w:val="none" w:sz="0" w:space="0" w:color="auto"/>
        <w:left w:val="none" w:sz="0" w:space="0" w:color="auto"/>
        <w:bottom w:val="none" w:sz="0" w:space="0" w:color="auto"/>
        <w:right w:val="none" w:sz="0" w:space="0" w:color="auto"/>
      </w:divBdr>
    </w:div>
    <w:div w:id="1808352738">
      <w:bodyDiv w:val="1"/>
      <w:marLeft w:val="0"/>
      <w:marRight w:val="0"/>
      <w:marTop w:val="0"/>
      <w:marBottom w:val="0"/>
      <w:divBdr>
        <w:top w:val="none" w:sz="0" w:space="0" w:color="auto"/>
        <w:left w:val="none" w:sz="0" w:space="0" w:color="auto"/>
        <w:bottom w:val="none" w:sz="0" w:space="0" w:color="auto"/>
        <w:right w:val="none" w:sz="0" w:space="0" w:color="auto"/>
      </w:divBdr>
    </w:div>
    <w:div w:id="1869679858">
      <w:bodyDiv w:val="1"/>
      <w:marLeft w:val="0"/>
      <w:marRight w:val="0"/>
      <w:marTop w:val="0"/>
      <w:marBottom w:val="0"/>
      <w:divBdr>
        <w:top w:val="none" w:sz="0" w:space="0" w:color="auto"/>
        <w:left w:val="none" w:sz="0" w:space="0" w:color="auto"/>
        <w:bottom w:val="none" w:sz="0" w:space="0" w:color="auto"/>
        <w:right w:val="none" w:sz="0" w:space="0" w:color="auto"/>
      </w:divBdr>
    </w:div>
    <w:div w:id="1949004559">
      <w:bodyDiv w:val="1"/>
      <w:marLeft w:val="0"/>
      <w:marRight w:val="0"/>
      <w:marTop w:val="0"/>
      <w:marBottom w:val="0"/>
      <w:divBdr>
        <w:top w:val="none" w:sz="0" w:space="0" w:color="auto"/>
        <w:left w:val="none" w:sz="0" w:space="0" w:color="auto"/>
        <w:bottom w:val="none" w:sz="0" w:space="0" w:color="auto"/>
        <w:right w:val="none" w:sz="0" w:space="0" w:color="auto"/>
      </w:divBdr>
    </w:div>
    <w:div w:id="2115395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ADE59ED911BA345B5326F5B2B9F7FFD" ma:contentTypeVersion="15" ma:contentTypeDescription="Create a new document." ma:contentTypeScope="" ma:versionID="9b7ce15f496b490e53e74d296eef8e28">
  <xsd:schema xmlns:xsd="http://www.w3.org/2001/XMLSchema" xmlns:xs="http://www.w3.org/2001/XMLSchema" xmlns:p="http://schemas.microsoft.com/office/2006/metadata/properties" xmlns:ns2="d5e9513e-a6f8-4911-8f4f-ebb1072e186e" xmlns:ns3="0816d43d-bcb4-4283-a87b-6516c8e43aed" targetNamespace="http://schemas.microsoft.com/office/2006/metadata/properties" ma:root="true" ma:fieldsID="550f885d9116149abe628652578e8eec" ns2:_="" ns3:_="">
    <xsd:import namespace="d5e9513e-a6f8-4911-8f4f-ebb1072e186e"/>
    <xsd:import namespace="0816d43d-bcb4-4283-a87b-6516c8e43aed"/>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DateTaken" minOccurs="0"/>
                <xsd:element ref="ns2:MediaServiceObjectDetectorVersions" minOccurs="0"/>
                <xsd:element ref="ns2:MediaLengthInSecond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e9513e-a6f8-4911-8f4f-ebb1072e18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62e7f9b2-38e6-4fd2-87ed-2a611b174892"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816d43d-bcb4-4283-a87b-6516c8e43aed"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fb9d177-75d6-44e7-a155-3856a54ba1f7}" ma:internalName="TaxCatchAll" ma:showField="CatchAllData" ma:web="0816d43d-bcb4-4283-a87b-6516c8e43aed">
      <xsd:complexType>
        <xsd:complexContent>
          <xsd:extension base="dms:MultiChoiceLookup">
            <xsd:sequence>
              <xsd:element name="Value" type="dms:Lookup" maxOccurs="unbounded" minOccurs="0" nillable="true"/>
            </xsd:sequence>
          </xsd:extension>
        </xsd:complexContent>
      </xsd:complex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5e9513e-a6f8-4911-8f4f-ebb1072e186e">
      <Terms xmlns="http://schemas.microsoft.com/office/infopath/2007/PartnerControls"/>
    </lcf76f155ced4ddcb4097134ff3c332f>
    <TaxCatchAll xmlns="0816d43d-bcb4-4283-a87b-6516c8e43aed"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017609-3620-4D37-A012-D1B05E22DD0E}">
  <ds:schemaRefs>
    <ds:schemaRef ds:uri="http://schemas.microsoft.com/sharepoint/v3/contenttype/forms"/>
  </ds:schemaRefs>
</ds:datastoreItem>
</file>

<file path=customXml/itemProps2.xml><?xml version="1.0" encoding="utf-8"?>
<ds:datastoreItem xmlns:ds="http://schemas.openxmlformats.org/officeDocument/2006/customXml" ds:itemID="{70A5C4D6-623C-4F24-ACD0-7AC4CB53C0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e9513e-a6f8-4911-8f4f-ebb1072e186e"/>
    <ds:schemaRef ds:uri="0816d43d-bcb4-4283-a87b-6516c8e43a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7AA05C7-41B8-45F3-B95E-69B3469C0436}">
  <ds:schemaRefs>
    <ds:schemaRef ds:uri="http://schemas.microsoft.com/office/2006/metadata/properties"/>
    <ds:schemaRef ds:uri="http://schemas.microsoft.com/office/infopath/2007/PartnerControls"/>
    <ds:schemaRef ds:uri="d5e9513e-a6f8-4911-8f4f-ebb1072e186e"/>
    <ds:schemaRef ds:uri="0816d43d-bcb4-4283-a87b-6516c8e43aed"/>
  </ds:schemaRefs>
</ds:datastoreItem>
</file>

<file path=customXml/itemProps4.xml><?xml version="1.0" encoding="utf-8"?>
<ds:datastoreItem xmlns:ds="http://schemas.openxmlformats.org/officeDocument/2006/customXml" ds:itemID="{19D5CE6F-D298-49EC-94FF-3CC00DE74B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630</Words>
  <Characters>3593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Khemika Korsem</dc:creator>
  <cp:keywords/>
  <dc:description/>
  <cp:lastModifiedBy>Manatcha Raksamata</cp:lastModifiedBy>
  <cp:revision>3</cp:revision>
  <dcterms:created xsi:type="dcterms:W3CDTF">2025-05-19T23:31:00Z</dcterms:created>
  <dcterms:modified xsi:type="dcterms:W3CDTF">2025-05-19T23:35:00Z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82ec11f-0307-4ba2-9c7f-1e910abb2b8a_Enabled">
    <vt:lpwstr>true</vt:lpwstr>
  </property>
  <property fmtid="{D5CDD505-2E9C-101B-9397-08002B2CF9AE}" pid="3" name="MSIP_Label_282ec11f-0307-4ba2-9c7f-1e910abb2b8a_SetDate">
    <vt:lpwstr>2023-09-18T02:46:57Z</vt:lpwstr>
  </property>
  <property fmtid="{D5CDD505-2E9C-101B-9397-08002B2CF9AE}" pid="4" name="MSIP_Label_282ec11f-0307-4ba2-9c7f-1e910abb2b8a_Method">
    <vt:lpwstr>Standard</vt:lpwstr>
  </property>
  <property fmtid="{D5CDD505-2E9C-101B-9397-08002B2CF9AE}" pid="5" name="MSIP_Label_282ec11f-0307-4ba2-9c7f-1e910abb2b8a_Name">
    <vt:lpwstr>282ec11f-0307-4ba2-9c7f-1e910abb2b8a</vt:lpwstr>
  </property>
  <property fmtid="{D5CDD505-2E9C-101B-9397-08002B2CF9AE}" pid="6" name="MSIP_Label_282ec11f-0307-4ba2-9c7f-1e910abb2b8a_SiteId">
    <vt:lpwstr>5db8bf0e-8592-4ed0-82b2-a6d4d77933d4</vt:lpwstr>
  </property>
  <property fmtid="{D5CDD505-2E9C-101B-9397-08002B2CF9AE}" pid="7" name="MSIP_Label_282ec11f-0307-4ba2-9c7f-1e910abb2b8a_ActionId">
    <vt:lpwstr>85f08239-d0ad-40e9-b155-e1412962cfdf</vt:lpwstr>
  </property>
  <property fmtid="{D5CDD505-2E9C-101B-9397-08002B2CF9AE}" pid="8" name="MSIP_Label_282ec11f-0307-4ba2-9c7f-1e910abb2b8a_ContentBits">
    <vt:lpwstr>0</vt:lpwstr>
  </property>
  <property fmtid="{D5CDD505-2E9C-101B-9397-08002B2CF9AE}" pid="9" name="ContentTypeId">
    <vt:lpwstr>0x0101004ADE59ED911BA345B5326F5B2B9F7FFD</vt:lpwstr>
  </property>
  <property fmtid="{D5CDD505-2E9C-101B-9397-08002B2CF9AE}" pid="10" name="MediaServiceImageTags">
    <vt:lpwstr/>
  </property>
</Properties>
</file>